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0F" w:rsidRDefault="005A7ED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90F" w:rsidRDefault="0060135D">
                            <w:pPr>
                              <w:spacing w:line="240" w:lineRule="auto"/>
                              <w:contextualSpacing/>
                            </w:pPr>
                            <w:hyperlink r:id="rId5" w:tooltip="Doc Translator - www.onlinedoctranslator.com" w:history="1">
                              <w:r w:rsidR="005A7ED9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</w:rPr>
                                <w:t>T</w:t>
                              </w:r>
                              <w:r>
                                <w:rPr>
                                  <w:noProof/>
                                  <w:position w:val="-6"/>
                                </w:rPr>
                                <w:drawing>
                                  <wp:inline distT="0" distB="0" distL="0" distR="0" wp14:anchorId="6297DB85" wp14:editId="76CD6072">
                                    <wp:extent cx="316230" cy="179705"/>
                                    <wp:effectExtent l="0" t="0" r="0" b="0"/>
                                    <wp:docPr id="100010001" name="LOGO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0010001" name="LOGO"/>
                                            <pic:cNvPicPr/>
                                          </pic:nvPicPr>
                                          <pic:blipFill>
                                            <a:blip r:embed="rId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16230" cy="1797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5A7ED9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</w:rPr>
                                <w:t xml:space="preserve">ranslated from Arabic to English - </w:t>
                              </w:r>
                              <w:r w:rsidR="005A7ED9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left:0;text-align:left;margin-left:0;margin-top:0;width:611.45pt;height:17.3pt;z-index:251659264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" fillcolor="#f2f2f2" stroked="f">
                <v:textbox inset=",0,,0">
                  <w:txbxContent>
                    <w:p w:rsidR="00A6390F" w:rsidRDefault="0060135D">
                      <w:pPr>
                        <w:spacing w:line="240" w:lineRule="auto"/>
                        <w:contextualSpacing/>
                      </w:pPr>
                      <w:hyperlink r:id="rId7" w:tooltip="Doc Translator - www.onlinedoctranslator.com" w:history="1">
                        <w:r w:rsidR="005A7ED9"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noProof/>
                            <w:position w:val="-6"/>
                          </w:rPr>
                          <w:drawing>
                            <wp:inline distT="0" distB="0" distL="0" distR="0" wp14:anchorId="6297DB85" wp14:editId="76CD6072">
                              <wp:extent cx="316230" cy="179705"/>
                              <wp:effectExtent l="0" t="0" r="0" b="0"/>
                              <wp:docPr id="100010001" name="LOGO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10001" name="LOGO"/>
                                      <pic:cNvPicPr/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6230" cy="17970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5A7ED9"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</w:rPr>
                          <w:t xml:space="preserve">ranslated from Arabic to English - </w:t>
                        </w:r>
                        <w:r w:rsidR="005A7ED9"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601435" w:rsidRPr="00E16F6E" w:rsidRDefault="00BB51B0" w:rsidP="00601435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lang w:bidi="ar-IQ"/>
        </w:rPr>
        <w:t>Course description template</w:t>
      </w:r>
    </w:p>
    <w:tbl>
      <w:tblPr>
        <w:tblStyle w:val="aa"/>
        <w:bidiVisual/>
        <w:tblW w:w="8670" w:type="dxa"/>
        <w:tblInd w:w="-76" w:type="dxa"/>
        <w:tblLook w:val="04A0" w:firstRow="1" w:lastRow="0" w:firstColumn="1" w:lastColumn="0" w:noHBand="0" w:noVBand="1"/>
      </w:tblPr>
      <w:tblGrid>
        <w:gridCol w:w="1254"/>
        <w:gridCol w:w="963"/>
        <w:gridCol w:w="1508"/>
        <w:gridCol w:w="108"/>
        <w:gridCol w:w="127"/>
        <w:gridCol w:w="2300"/>
        <w:gridCol w:w="28"/>
        <w:gridCol w:w="1514"/>
        <w:gridCol w:w="1548"/>
      </w:tblGrid>
      <w:tr w:rsidR="00601435" w:rsidRPr="00137BBB" w:rsidTr="00B644B7">
        <w:trPr>
          <w:trHeight w:hRule="exact" w:val="476"/>
        </w:trPr>
        <w:tc>
          <w:tcPr>
            <w:tcW w:w="8670" w:type="dxa"/>
            <w:gridSpan w:val="9"/>
            <w:shd w:val="clear" w:color="auto" w:fill="DEEAF6" w:themeFill="accent5" w:themeFillTint="33"/>
          </w:tcPr>
          <w:p w:rsidR="00601435" w:rsidRPr="00137BBB" w:rsidRDefault="00601435" w:rsidP="005A7ED9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1. Course Name:</w:t>
            </w:r>
          </w:p>
        </w:tc>
      </w:tr>
      <w:tr w:rsidR="00601435" w:rsidRPr="00137BBB" w:rsidTr="00B644B7">
        <w:trPr>
          <w:trHeight w:hRule="exact" w:val="476"/>
        </w:trPr>
        <w:tc>
          <w:tcPr>
            <w:tcW w:w="8670" w:type="dxa"/>
            <w:gridSpan w:val="9"/>
            <w:tcBorders>
              <w:bottom w:val="single" w:sz="4" w:space="0" w:color="auto"/>
            </w:tcBorders>
          </w:tcPr>
          <w:p w:rsidR="00601435" w:rsidRPr="00137BBB" w:rsidRDefault="008F661E" w:rsidP="005A7ED9">
            <w:pPr>
              <w:pStyle w:val="a6"/>
              <w:spacing w:line="36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Psychological statistics</w:t>
            </w:r>
          </w:p>
        </w:tc>
      </w:tr>
      <w:tr w:rsidR="00601435" w:rsidRPr="00137BBB" w:rsidTr="00B644B7">
        <w:trPr>
          <w:trHeight w:hRule="exact" w:val="476"/>
        </w:trPr>
        <w:tc>
          <w:tcPr>
            <w:tcW w:w="8670" w:type="dxa"/>
            <w:gridSpan w:val="9"/>
            <w:shd w:val="clear" w:color="auto" w:fill="DEEAF6" w:themeFill="accent5" w:themeFillTint="33"/>
          </w:tcPr>
          <w:p w:rsidR="00601435" w:rsidRPr="00137BBB" w:rsidRDefault="00601435" w:rsidP="005A7ED9">
            <w:pPr>
              <w:pStyle w:val="a6"/>
              <w:spacing w:line="36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2. Course code: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601435" w:rsidRPr="00137BBB" w:rsidTr="00B644B7">
        <w:trPr>
          <w:trHeight w:hRule="exact" w:val="476"/>
        </w:trPr>
        <w:tc>
          <w:tcPr>
            <w:tcW w:w="8670" w:type="dxa"/>
            <w:gridSpan w:val="9"/>
            <w:tcBorders>
              <w:bottom w:val="single" w:sz="4" w:space="0" w:color="auto"/>
            </w:tcBorders>
          </w:tcPr>
          <w:p w:rsidR="00601435" w:rsidRPr="00137BBB" w:rsidRDefault="008F661E" w:rsidP="005A7ED9">
            <w:pPr>
              <w:pStyle w:val="a6"/>
              <w:spacing w:line="36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Bachelor's</w:t>
            </w:r>
          </w:p>
        </w:tc>
      </w:tr>
      <w:tr w:rsidR="00601435" w:rsidRPr="00137BBB" w:rsidTr="00B644B7">
        <w:trPr>
          <w:trHeight w:hRule="exact" w:val="476"/>
        </w:trPr>
        <w:tc>
          <w:tcPr>
            <w:tcW w:w="8670" w:type="dxa"/>
            <w:gridSpan w:val="9"/>
            <w:shd w:val="clear" w:color="auto" w:fill="DEEAF6" w:themeFill="accent5" w:themeFillTint="33"/>
          </w:tcPr>
          <w:p w:rsidR="00601435" w:rsidRPr="00137BBB" w:rsidRDefault="00601435" w:rsidP="005A7ED9">
            <w:pPr>
              <w:pStyle w:val="a6"/>
              <w:spacing w:line="36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3. Term/Year:</w:t>
            </w:r>
          </w:p>
        </w:tc>
      </w:tr>
      <w:tr w:rsidR="00601435" w:rsidRPr="00137BBB" w:rsidTr="00B644B7">
        <w:trPr>
          <w:trHeight w:hRule="exact" w:val="476"/>
        </w:trPr>
        <w:tc>
          <w:tcPr>
            <w:tcW w:w="8670" w:type="dxa"/>
            <w:gridSpan w:val="9"/>
            <w:tcBorders>
              <w:bottom w:val="single" w:sz="4" w:space="0" w:color="auto"/>
            </w:tcBorders>
          </w:tcPr>
          <w:p w:rsidR="00601435" w:rsidRPr="00137BBB" w:rsidRDefault="008F661E" w:rsidP="005A7ED9">
            <w:pPr>
              <w:pStyle w:val="a6"/>
              <w:spacing w:line="360" w:lineRule="auto"/>
              <w:ind w:left="0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Annual/ 2025-2026</w:t>
            </w:r>
          </w:p>
        </w:tc>
      </w:tr>
      <w:tr w:rsidR="00601435" w:rsidRPr="00137BBB" w:rsidTr="00B644B7">
        <w:trPr>
          <w:trHeight w:hRule="exact" w:val="476"/>
        </w:trPr>
        <w:tc>
          <w:tcPr>
            <w:tcW w:w="8670" w:type="dxa"/>
            <w:gridSpan w:val="9"/>
            <w:shd w:val="clear" w:color="auto" w:fill="DEEAF6" w:themeFill="accent5" w:themeFillTint="33"/>
          </w:tcPr>
          <w:p w:rsidR="00601435" w:rsidRPr="00137BBB" w:rsidRDefault="00601435" w:rsidP="005A7ED9">
            <w:pPr>
              <w:pStyle w:val="a6"/>
              <w:spacing w:line="36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4. Date this description was prepared:</w:t>
            </w:r>
          </w:p>
        </w:tc>
      </w:tr>
      <w:tr w:rsidR="00601435" w:rsidRPr="00137BBB" w:rsidTr="00B644B7">
        <w:trPr>
          <w:trHeight w:hRule="exact" w:val="476"/>
        </w:trPr>
        <w:tc>
          <w:tcPr>
            <w:tcW w:w="8670" w:type="dxa"/>
            <w:gridSpan w:val="9"/>
            <w:tcBorders>
              <w:bottom w:val="single" w:sz="4" w:space="0" w:color="auto"/>
            </w:tcBorders>
          </w:tcPr>
          <w:p w:rsidR="00601435" w:rsidRPr="00137BBB" w:rsidRDefault="008F661E" w:rsidP="005A7ED9">
            <w:pPr>
              <w:pStyle w:val="a6"/>
              <w:spacing w:line="36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DC6C02">
              <w:rPr>
                <w:rFonts w:ascii="Traditional Arabic" w:eastAsia="Cambria" w:hAnsi="Traditional Arabic" w:cs="Traditional Arabic"/>
                <w:b/>
                <w:bCs/>
                <w:color w:val="000000"/>
                <w:position w:val="-1"/>
                <w:sz w:val="28"/>
                <w:szCs w:val="28"/>
              </w:rPr>
              <w:t>9/11/2025</w:t>
            </w:r>
          </w:p>
        </w:tc>
      </w:tr>
      <w:tr w:rsidR="00601435" w:rsidRPr="00137BBB" w:rsidTr="00B644B7">
        <w:trPr>
          <w:trHeight w:hRule="exact" w:val="476"/>
        </w:trPr>
        <w:tc>
          <w:tcPr>
            <w:tcW w:w="8670" w:type="dxa"/>
            <w:gridSpan w:val="9"/>
            <w:shd w:val="clear" w:color="auto" w:fill="DEEAF6" w:themeFill="accent5" w:themeFillTint="33"/>
          </w:tcPr>
          <w:p w:rsidR="00601435" w:rsidRPr="00137BBB" w:rsidRDefault="00601435" w:rsidP="005A7ED9">
            <w:pPr>
              <w:pStyle w:val="a6"/>
              <w:spacing w:line="36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5. Available forms of attendance: Attending (giving lectures)</w:t>
            </w:r>
          </w:p>
        </w:tc>
      </w:tr>
      <w:tr w:rsidR="00601435" w:rsidRPr="00137BBB" w:rsidTr="00B644B7">
        <w:trPr>
          <w:trHeight w:hRule="exact" w:val="476"/>
        </w:trPr>
        <w:tc>
          <w:tcPr>
            <w:tcW w:w="8670" w:type="dxa"/>
            <w:gridSpan w:val="9"/>
            <w:tcBorders>
              <w:bottom w:val="single" w:sz="4" w:space="0" w:color="auto"/>
            </w:tcBorders>
          </w:tcPr>
          <w:p w:rsidR="00601435" w:rsidRPr="00137BBB" w:rsidRDefault="00601435" w:rsidP="005A7ED9">
            <w:pPr>
              <w:pStyle w:val="a6"/>
              <w:spacing w:line="36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My attendance with classroom activities in a practical way.</w:t>
            </w:r>
          </w:p>
        </w:tc>
      </w:tr>
      <w:tr w:rsidR="00601435" w:rsidRPr="00137BBB" w:rsidTr="00B644B7">
        <w:trPr>
          <w:trHeight w:hRule="exact" w:val="476"/>
        </w:trPr>
        <w:tc>
          <w:tcPr>
            <w:tcW w:w="8670" w:type="dxa"/>
            <w:gridSpan w:val="9"/>
            <w:shd w:val="clear" w:color="auto" w:fill="DEEAF6" w:themeFill="accent5" w:themeFillTint="33"/>
          </w:tcPr>
          <w:p w:rsidR="00601435" w:rsidRPr="00137BBB" w:rsidRDefault="00601435" w:rsidP="005A7ED9">
            <w:pPr>
              <w:pStyle w:val="a6"/>
              <w:spacing w:line="36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6. Number of study hours (total) / Number of units (total):</w:t>
            </w:r>
          </w:p>
        </w:tc>
      </w:tr>
      <w:tr w:rsidR="00601435" w:rsidRPr="00137BBB" w:rsidTr="00B644B7">
        <w:trPr>
          <w:trHeight w:hRule="exact" w:val="476"/>
        </w:trPr>
        <w:tc>
          <w:tcPr>
            <w:tcW w:w="8670" w:type="dxa"/>
            <w:gridSpan w:val="9"/>
            <w:tcBorders>
              <w:bottom w:val="single" w:sz="4" w:space="0" w:color="auto"/>
            </w:tcBorders>
          </w:tcPr>
          <w:p w:rsidR="00601435" w:rsidRPr="00137BBB" w:rsidRDefault="008F661E" w:rsidP="005A7ED9">
            <w:pPr>
              <w:pStyle w:val="a6"/>
              <w:spacing w:line="36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90 hours</w:t>
            </w:r>
            <w:r w:rsidR="0060143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3</w:t>
            </w:r>
            <w:r w:rsidR="00601435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hours per week</w:t>
            </w:r>
          </w:p>
        </w:tc>
      </w:tr>
      <w:tr w:rsidR="00601435" w:rsidRPr="00137BBB" w:rsidTr="00B644B7">
        <w:trPr>
          <w:trHeight w:hRule="exact" w:val="476"/>
        </w:trPr>
        <w:tc>
          <w:tcPr>
            <w:tcW w:w="8670" w:type="dxa"/>
            <w:gridSpan w:val="9"/>
            <w:shd w:val="clear" w:color="auto" w:fill="DEEAF6" w:themeFill="accent5" w:themeFillTint="33"/>
          </w:tcPr>
          <w:p w:rsidR="00601435" w:rsidRPr="00137BBB" w:rsidRDefault="00601435" w:rsidP="005A7ED9">
            <w:pPr>
              <w:pStyle w:val="a6"/>
              <w:tabs>
                <w:tab w:val="left" w:pos="6821"/>
              </w:tabs>
              <w:spacing w:line="36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7. Name of the course coordinator (if there is more than one, mention it)</w:t>
            </w:r>
            <w:r w:rsidRPr="00137BB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ab/>
            </w:r>
          </w:p>
        </w:tc>
      </w:tr>
      <w:tr w:rsidR="00601435" w:rsidRPr="00137BBB" w:rsidTr="00B644B7">
        <w:trPr>
          <w:trHeight w:hRule="exact" w:val="476"/>
        </w:trPr>
        <w:tc>
          <w:tcPr>
            <w:tcW w:w="8670" w:type="dxa"/>
            <w:gridSpan w:val="9"/>
            <w:tcBorders>
              <w:bottom w:val="single" w:sz="4" w:space="0" w:color="auto"/>
            </w:tcBorders>
          </w:tcPr>
          <w:p w:rsidR="00601435" w:rsidRPr="00137BBB" w:rsidRDefault="00601435" w:rsidP="005A7ED9">
            <w:pPr>
              <w:pStyle w:val="a6"/>
              <w:tabs>
                <w:tab w:val="left" w:pos="101"/>
              </w:tabs>
              <w:spacing w:line="360" w:lineRule="auto"/>
              <w:ind w:left="0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sz w:val="28"/>
                <w:szCs w:val="28"/>
                <w:lang w:bidi="ar-IQ"/>
              </w:rPr>
              <w:t>Name: Dr. Intisar Ali Ajil Email:</w:t>
            </w:r>
            <w:r w:rsidR="008F661E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entisar.ali@tu.edu.iq</w:t>
            </w:r>
          </w:p>
        </w:tc>
      </w:tr>
      <w:tr w:rsidR="00601435" w:rsidRPr="00137BBB" w:rsidTr="00B644B7">
        <w:trPr>
          <w:trHeight w:val="151"/>
        </w:trPr>
        <w:tc>
          <w:tcPr>
            <w:tcW w:w="8670" w:type="dxa"/>
            <w:gridSpan w:val="9"/>
            <w:shd w:val="clear" w:color="auto" w:fill="DEEAF6" w:themeFill="accent5" w:themeFillTint="33"/>
          </w:tcPr>
          <w:p w:rsidR="00601435" w:rsidRPr="00137BBB" w:rsidRDefault="00601435" w:rsidP="005A7ED9">
            <w:pPr>
              <w:pStyle w:val="a6"/>
              <w:spacing w:line="36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8. Course Objectives</w:t>
            </w:r>
          </w:p>
        </w:tc>
      </w:tr>
      <w:tr w:rsidR="00601435" w:rsidRPr="00137BBB" w:rsidTr="00122EC0">
        <w:trPr>
          <w:trHeight w:val="1178"/>
        </w:trPr>
        <w:tc>
          <w:tcPr>
            <w:tcW w:w="4216" w:type="dxa"/>
            <w:gridSpan w:val="3"/>
            <w:tcBorders>
              <w:bottom w:val="single" w:sz="4" w:space="0" w:color="auto"/>
            </w:tcBorders>
          </w:tcPr>
          <w:p w:rsidR="00601435" w:rsidRPr="00137BBB" w:rsidRDefault="00601435" w:rsidP="005A7ED9">
            <w:pPr>
              <w:pStyle w:val="a6"/>
              <w:ind w:left="0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sz w:val="28"/>
                <w:szCs w:val="28"/>
                <w:lang w:bidi="ar-IQ"/>
              </w:rPr>
              <w:t>Course objectives</w:t>
            </w:r>
          </w:p>
        </w:tc>
        <w:tc>
          <w:tcPr>
            <w:tcW w:w="4413" w:type="dxa"/>
            <w:gridSpan w:val="6"/>
            <w:tcBorders>
              <w:bottom w:val="single" w:sz="4" w:space="0" w:color="auto"/>
            </w:tcBorders>
          </w:tcPr>
          <w:p w:rsidR="00601435" w:rsidRDefault="00601435" w:rsidP="005A7E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="Times New Roman"/>
                <w:sz w:val="26"/>
                <w:szCs w:val="26"/>
                <w:lang w:bidi="ar-IQ"/>
              </w:rPr>
            </w:pPr>
            <w:r w:rsidRPr="00050E26">
              <w:rPr>
                <w:rFonts w:ascii="Cambria" w:hAnsi="Cambria" w:cs="Times New Roman"/>
                <w:sz w:val="26"/>
                <w:szCs w:val="26"/>
                <w:lang w:bidi="ar-IQ"/>
              </w:rPr>
              <w:t>This curriculum provides students with an introduction to</w:t>
            </w:r>
            <w:r>
              <w:rPr>
                <w:rFonts w:ascii="Cambria" w:hAnsi="Cambria" w:cs="Times New Roman" w:hint="cs"/>
                <w:sz w:val="26"/>
                <w:szCs w:val="26"/>
                <w:lang w:bidi="ar-IQ"/>
              </w:rPr>
              <w:t>Applications of statistics in everyday life and how to create tables and graphs for the following purposes:</w:t>
            </w:r>
          </w:p>
          <w:p w:rsidR="00601435" w:rsidRDefault="00601435" w:rsidP="005A7ED9">
            <w:pPr>
              <w:shd w:val="clear" w:color="auto" w:fill="FFFFFF"/>
              <w:spacing w:after="0" w:line="240" w:lineRule="auto"/>
              <w:ind w:right="225"/>
              <w:jc w:val="right"/>
              <w:rPr>
                <w:rFonts w:ascii="Cambria" w:hAnsi="Cambria" w:cs="Times New Roman"/>
                <w:sz w:val="26"/>
                <w:szCs w:val="26"/>
                <w:lang w:bidi="ar-IQ"/>
              </w:rPr>
            </w:pPr>
            <w:r>
              <w:rPr>
                <w:rFonts w:ascii="Tahoma" w:hAnsi="Tahoma" w:cs="Tahoma" w:hint="cs"/>
                <w:color w:val="333333"/>
                <w:sz w:val="24"/>
                <w:szCs w:val="24"/>
                <w:lang w:bidi="ar-IQ"/>
              </w:rPr>
              <w:t>1-</w:t>
            </w:r>
            <w:r w:rsidRPr="00D95C81">
              <w:rPr>
                <w:rFonts w:ascii="Cambria" w:hAnsi="Cambria" w:cs="Times New Roman"/>
                <w:sz w:val="26"/>
                <w:szCs w:val="26"/>
                <w:lang w:bidi="ar-IQ"/>
              </w:rPr>
              <w:t>Creating organized lists of students, pupils, and teachers in educational institutions and recording the data of each individual..</w:t>
            </w:r>
          </w:p>
          <w:p w:rsidR="00601435" w:rsidRPr="00D95C81" w:rsidRDefault="00601435" w:rsidP="005A7ED9">
            <w:pPr>
              <w:shd w:val="clear" w:color="auto" w:fill="FFFFFF"/>
              <w:spacing w:after="75"/>
              <w:ind w:right="225"/>
              <w:jc w:val="right"/>
              <w:rPr>
                <w:rFonts w:ascii="Cambria" w:hAnsi="Cambria" w:cs="Times New Roman"/>
                <w:sz w:val="26"/>
                <w:szCs w:val="26"/>
                <w:lang w:bidi="ar-IQ"/>
              </w:rPr>
            </w:pPr>
            <w:r>
              <w:rPr>
                <w:rFonts w:ascii="Cambria" w:hAnsi="Cambria" w:cs="Times New Roman" w:hint="cs"/>
                <w:sz w:val="26"/>
                <w:szCs w:val="26"/>
                <w:lang w:bidi="ar-IQ"/>
              </w:rPr>
              <w:t>2- Compiling statistics on the staffing of government institutions and departments</w:t>
            </w:r>
          </w:p>
          <w:p w:rsidR="00601435" w:rsidRDefault="00601435" w:rsidP="005A7ED9">
            <w:pPr>
              <w:shd w:val="clear" w:color="auto" w:fill="FFFFFF"/>
              <w:spacing w:after="75"/>
              <w:ind w:right="225"/>
              <w:jc w:val="right"/>
              <w:rPr>
                <w:rFonts w:ascii="Cambria" w:hAnsi="Cambria" w:cs="Times New Roman"/>
                <w:sz w:val="26"/>
                <w:szCs w:val="26"/>
                <w:lang w:bidi="ar-IQ"/>
              </w:rPr>
            </w:pPr>
            <w:r>
              <w:rPr>
                <w:rFonts w:ascii="Cambria" w:hAnsi="Cambria" w:cs="Times New Roman" w:hint="cs"/>
                <w:sz w:val="26"/>
                <w:szCs w:val="26"/>
                <w:lang w:bidi="ar-IQ"/>
              </w:rPr>
              <w:t>3-</w:t>
            </w:r>
            <w:r w:rsidRPr="00D95C81">
              <w:rPr>
                <w:rFonts w:ascii="Cambria" w:hAnsi="Cambria" w:cs="Times New Roman"/>
                <w:sz w:val="26"/>
                <w:szCs w:val="26"/>
                <w:lang w:bidi="ar-IQ"/>
              </w:rPr>
              <w:t>Creating graphs of statistics, figures, and achievements</w:t>
            </w:r>
          </w:p>
          <w:p w:rsidR="00601435" w:rsidRPr="00272B4B" w:rsidRDefault="00601435" w:rsidP="005A7ED9">
            <w:pPr>
              <w:shd w:val="clear" w:color="auto" w:fill="FFFFFF"/>
              <w:spacing w:after="75"/>
              <w:ind w:right="225"/>
              <w:jc w:val="right"/>
              <w:rPr>
                <w:rFonts w:ascii="Cambria" w:hAnsi="Cambria" w:cs="Times New Roman"/>
                <w:sz w:val="26"/>
                <w:szCs w:val="26"/>
                <w:lang w:bidi="ar-IQ"/>
              </w:rPr>
            </w:pPr>
            <w:r>
              <w:rPr>
                <w:rFonts w:ascii="Cambria" w:hAnsi="Cambria" w:cs="Times New Roman" w:hint="cs"/>
                <w:sz w:val="26"/>
                <w:szCs w:val="26"/>
                <w:lang w:bidi="ar-IQ"/>
              </w:rPr>
              <w:t>4- Methods of displaying data</w:t>
            </w:r>
            <w:r>
              <w:rPr>
                <w:rFonts w:ascii="Cambria" w:hAnsi="Cambria" w:cs="Times New Roman" w:hint="eastAsia"/>
                <w:sz w:val="26"/>
                <w:szCs w:val="26"/>
                <w:lang w:bidi="ar-IQ"/>
              </w:rPr>
              <w:t>Statistics</w:t>
            </w:r>
            <w:r>
              <w:rPr>
                <w:rFonts w:ascii="Cambria" w:hAnsi="Cambria" w:cs="Times New Roman" w:hint="cs"/>
                <w:sz w:val="26"/>
                <w:szCs w:val="26"/>
                <w:lang w:bidi="ar-IQ"/>
              </w:rPr>
              <w:t xml:space="preserve"> </w:t>
            </w:r>
          </w:p>
        </w:tc>
      </w:tr>
      <w:tr w:rsidR="00601435" w:rsidRPr="00137BBB" w:rsidTr="00B644B7">
        <w:trPr>
          <w:trHeight w:val="151"/>
        </w:trPr>
        <w:tc>
          <w:tcPr>
            <w:tcW w:w="8670" w:type="dxa"/>
            <w:gridSpan w:val="9"/>
            <w:shd w:val="clear" w:color="auto" w:fill="DEEAF6" w:themeFill="accent5" w:themeFillTint="33"/>
          </w:tcPr>
          <w:p w:rsidR="00601435" w:rsidRPr="00137BBB" w:rsidRDefault="00601435" w:rsidP="005A7ED9">
            <w:pPr>
              <w:pStyle w:val="a6"/>
              <w:spacing w:line="36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9. Teaching and learning strategies</w:t>
            </w:r>
          </w:p>
        </w:tc>
      </w:tr>
      <w:tr w:rsidR="00601435" w:rsidRPr="00137BBB" w:rsidTr="00122EC0">
        <w:trPr>
          <w:trHeight w:val="151"/>
        </w:trPr>
        <w:tc>
          <w:tcPr>
            <w:tcW w:w="4216" w:type="dxa"/>
            <w:gridSpan w:val="3"/>
            <w:tcBorders>
              <w:bottom w:val="single" w:sz="4" w:space="0" w:color="auto"/>
            </w:tcBorders>
          </w:tcPr>
          <w:p w:rsidR="00601435" w:rsidRPr="00137BBB" w:rsidRDefault="005A7ED9" w:rsidP="005A7ED9">
            <w:pPr>
              <w:pStyle w:val="a6"/>
              <w:spacing w:line="360" w:lineRule="auto"/>
              <w:ind w:left="0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137BBB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S</w:t>
            </w:r>
            <w:r w:rsidR="00601435" w:rsidRPr="00137BBB">
              <w:rPr>
                <w:rFonts w:asciiTheme="majorBidi" w:hAnsiTheme="majorBidi" w:cstheme="majorBidi" w:hint="cs"/>
                <w:sz w:val="28"/>
                <w:szCs w:val="28"/>
                <w:lang w:bidi="ar-IQ"/>
              </w:rPr>
              <w:t>trategy</w:t>
            </w:r>
          </w:p>
        </w:tc>
        <w:tc>
          <w:tcPr>
            <w:tcW w:w="4413" w:type="dxa"/>
            <w:gridSpan w:val="6"/>
            <w:tcBorders>
              <w:bottom w:val="single" w:sz="4" w:space="0" w:color="auto"/>
            </w:tcBorders>
          </w:tcPr>
          <w:p w:rsidR="00601435" w:rsidRPr="0056735F" w:rsidRDefault="00601435" w:rsidP="005A7E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56735F"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  <w:t>1- Delivery</w:t>
            </w:r>
          </w:p>
          <w:p w:rsidR="00601435" w:rsidRPr="0056735F" w:rsidRDefault="008F661E" w:rsidP="005A7E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  <w:t>2- Displaying data using the whiteboard</w:t>
            </w:r>
          </w:p>
          <w:p w:rsidR="00601435" w:rsidRDefault="00601435" w:rsidP="005A7ED9">
            <w:pPr>
              <w:framePr w:hSpace="180" w:wrap="around" w:vAnchor="text" w:hAnchor="margin" w:xAlign="center" w:y="52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  <w:lastRenderedPageBreak/>
              <w:t>3- Classroom assignments and extracurricular questions</w:t>
            </w:r>
          </w:p>
          <w:p w:rsidR="00601435" w:rsidRDefault="00601435" w:rsidP="005A7ED9">
            <w:pPr>
              <w:framePr w:hSpace="180" w:wrap="around" w:vAnchor="text" w:hAnchor="margin" w:xAlign="center" w:y="52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  <w:t>4- Practical application in</w:t>
            </w:r>
            <w:r>
              <w:rPr>
                <w:rFonts w:ascii="Cambria" w:hAnsi="Cambria" w:cs="Times New Roman" w:hint="eastAsia"/>
                <w:color w:val="000000"/>
                <w:sz w:val="28"/>
                <w:szCs w:val="28"/>
                <w:lang w:bidi="ar-IQ"/>
              </w:rPr>
              <w:t>Statistics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  <w:t>Descriptive</w:t>
            </w:r>
          </w:p>
          <w:p w:rsidR="00601435" w:rsidRPr="00AC26F3" w:rsidRDefault="00601435" w:rsidP="005A7ED9">
            <w:pPr>
              <w:framePr w:hSpace="180" w:wrap="around" w:vAnchor="text" w:hAnchor="margin" w:xAlign="center" w:y="52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  <w:t>5- Displaying drawings and graphs</w:t>
            </w:r>
          </w:p>
        </w:tc>
      </w:tr>
      <w:tr w:rsidR="00601435" w:rsidRPr="00137BBB" w:rsidTr="00B644B7">
        <w:trPr>
          <w:trHeight w:val="528"/>
        </w:trPr>
        <w:tc>
          <w:tcPr>
            <w:tcW w:w="8670" w:type="dxa"/>
            <w:gridSpan w:val="9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601435" w:rsidRPr="00137BBB" w:rsidRDefault="00601435" w:rsidP="005A7ED9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lastRenderedPageBreak/>
              <w:t>10. Course Structure</w:t>
            </w:r>
          </w:p>
        </w:tc>
      </w:tr>
      <w:tr w:rsidR="00601435" w:rsidRPr="00137BBB" w:rsidTr="008D21A4">
        <w:trPr>
          <w:trHeight w:val="892"/>
        </w:trPr>
        <w:tc>
          <w:tcPr>
            <w:tcW w:w="1683" w:type="dxa"/>
            <w:shd w:val="clear" w:color="auto" w:fill="BDD6EE" w:themeFill="accent5" w:themeFillTint="66"/>
          </w:tcPr>
          <w:p w:rsidR="00601435" w:rsidRPr="00137BBB" w:rsidRDefault="00601435" w:rsidP="005A7ED9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Week</w:t>
            </w:r>
          </w:p>
        </w:tc>
        <w:tc>
          <w:tcPr>
            <w:tcW w:w="1136" w:type="dxa"/>
            <w:shd w:val="clear" w:color="auto" w:fill="BDD6EE" w:themeFill="accent5" w:themeFillTint="66"/>
          </w:tcPr>
          <w:p w:rsidR="00601435" w:rsidRPr="00137BBB" w:rsidRDefault="00601435" w:rsidP="005A7ED9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Hours</w:t>
            </w:r>
          </w:p>
        </w:tc>
        <w:tc>
          <w:tcPr>
            <w:tcW w:w="1522" w:type="dxa"/>
            <w:gridSpan w:val="2"/>
            <w:shd w:val="clear" w:color="auto" w:fill="BDD6EE" w:themeFill="accent5" w:themeFillTint="66"/>
          </w:tcPr>
          <w:p w:rsidR="00601435" w:rsidRPr="00137BBB" w:rsidRDefault="00601435" w:rsidP="005A7ED9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Required learning outcomes</w:t>
            </w:r>
          </w:p>
        </w:tc>
        <w:tc>
          <w:tcPr>
            <w:tcW w:w="1621" w:type="dxa"/>
            <w:gridSpan w:val="3"/>
            <w:shd w:val="clear" w:color="auto" w:fill="BDD6EE" w:themeFill="accent5" w:themeFillTint="66"/>
          </w:tcPr>
          <w:p w:rsidR="00601435" w:rsidRPr="00137BBB" w:rsidRDefault="00601435" w:rsidP="005A7ED9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Unit or topic name</w:t>
            </w:r>
          </w:p>
        </w:tc>
        <w:tc>
          <w:tcPr>
            <w:tcW w:w="1535" w:type="dxa"/>
            <w:shd w:val="clear" w:color="auto" w:fill="BDD6EE" w:themeFill="accent5" w:themeFillTint="66"/>
          </w:tcPr>
          <w:p w:rsidR="00601435" w:rsidRPr="00137BBB" w:rsidRDefault="00601435" w:rsidP="005A7ED9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Learning method</w:t>
            </w:r>
          </w:p>
        </w:tc>
        <w:tc>
          <w:tcPr>
            <w:tcW w:w="1135" w:type="dxa"/>
            <w:shd w:val="clear" w:color="auto" w:fill="BDD6EE" w:themeFill="accent5" w:themeFillTint="66"/>
          </w:tcPr>
          <w:p w:rsidR="00601435" w:rsidRPr="00137BBB" w:rsidRDefault="00601435" w:rsidP="00224A91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Evaluation Method</w:t>
            </w:r>
          </w:p>
        </w:tc>
      </w:tr>
      <w:tr w:rsidR="00122EC0" w:rsidRPr="00137BBB" w:rsidTr="008D21A4">
        <w:trPr>
          <w:trHeight w:val="1068"/>
        </w:trPr>
        <w:tc>
          <w:tcPr>
            <w:tcW w:w="1683" w:type="dxa"/>
          </w:tcPr>
          <w:p w:rsidR="00122EC0" w:rsidRPr="005A7ED9" w:rsidRDefault="00122EC0" w:rsidP="005A7ED9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5A7ED9">
              <w:rPr>
                <w:b/>
                <w:bCs/>
                <w:sz w:val="20"/>
                <w:szCs w:val="20"/>
              </w:rPr>
              <w:t>the first</w:t>
            </w:r>
          </w:p>
        </w:tc>
        <w:tc>
          <w:tcPr>
            <w:tcW w:w="1136" w:type="dxa"/>
            <w:vAlign w:val="center"/>
          </w:tcPr>
          <w:p w:rsidR="00122EC0" w:rsidRPr="00137BBB" w:rsidRDefault="00122EC0" w:rsidP="005A7ED9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522" w:type="dxa"/>
            <w:gridSpan w:val="2"/>
            <w:vAlign w:val="center"/>
          </w:tcPr>
          <w:p w:rsidR="00122EC0" w:rsidRPr="001E0C8C" w:rsidRDefault="00F90B8C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Understanding statistics and statistical symbols</w:t>
            </w:r>
          </w:p>
        </w:tc>
        <w:tc>
          <w:tcPr>
            <w:tcW w:w="1621" w:type="dxa"/>
            <w:gridSpan w:val="3"/>
            <w:vAlign w:val="center"/>
          </w:tcPr>
          <w:p w:rsidR="00122EC0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Statistics: Definition and Importance of Studying It</w:t>
            </w:r>
          </w:p>
          <w:p w:rsidR="00122EC0" w:rsidRPr="001E0C8C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535" w:type="dxa"/>
          </w:tcPr>
          <w:p w:rsidR="00122EC0" w:rsidRPr="001E0C8C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Present the lecture on</w:t>
            </w:r>
            <w:r w:rsidR="00F90B8C"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  <w:t>blackboard</w:t>
            </w:r>
          </w:p>
        </w:tc>
        <w:tc>
          <w:tcPr>
            <w:tcW w:w="1135" w:type="dxa"/>
            <w:vMerge w:val="restart"/>
            <w:vAlign w:val="center"/>
          </w:tcPr>
          <w:p w:rsidR="00122EC0" w:rsidRPr="00891E92" w:rsidRDefault="00122EC0" w:rsidP="005A7ED9">
            <w:pPr>
              <w:pStyle w:val="ab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91E92">
              <w:rPr>
                <w:rFonts w:ascii="Cambria" w:hAnsi="Cambria" w:cs="Times New Roman" w:hint="cs"/>
                <w:color w:val="000000"/>
                <w:lang w:bidi="ar-IQ"/>
              </w:rPr>
              <w:t>A</w:t>
            </w:r>
            <w:r w:rsidRPr="00891E92">
              <w:rPr>
                <w:rFonts w:ascii="Cambria" w:hAnsi="Cambria" w:cs="Times New Roman"/>
                <w:color w:val="000000"/>
                <w:lang w:bidi="ar-IQ"/>
              </w:rPr>
              <w:t>Daily oral and written exams</w:t>
            </w:r>
            <w:r>
              <w:rPr>
                <w:rFonts w:ascii="Cambria" w:hAnsi="Cambria" w:cs="Times New Roman" w:hint="cs"/>
                <w:color w:val="000000"/>
                <w:lang w:bidi="ar-IQ"/>
              </w:rPr>
              <w:t>exercises</w:t>
            </w:r>
            <w:r w:rsidRPr="00891E92">
              <w:rPr>
                <w:rFonts w:ascii="Cambria" w:hAnsi="Cambria" w:cs="Times New Roman"/>
                <w:color w:val="000000"/>
                <w:lang w:bidi="ar-IQ"/>
              </w:rPr>
              <w:t xml:space="preserve"> </w:t>
            </w:r>
            <w:r>
              <w:rPr>
                <w:rFonts w:ascii="Cambria" w:hAnsi="Cambria" w:cs="Times New Roman" w:hint="cs"/>
                <w:color w:val="000000"/>
                <w:lang w:bidi="ar-IQ"/>
              </w:rPr>
              <w:t>Computer application</w:t>
            </w:r>
          </w:p>
          <w:p w:rsidR="00122EC0" w:rsidRPr="00891E92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</w:tr>
      <w:tr w:rsidR="00122EC0" w:rsidRPr="00137BBB" w:rsidTr="008D21A4">
        <w:trPr>
          <w:trHeight w:val="1662"/>
        </w:trPr>
        <w:tc>
          <w:tcPr>
            <w:tcW w:w="1683" w:type="dxa"/>
          </w:tcPr>
          <w:p w:rsidR="00122EC0" w:rsidRPr="005A7ED9" w:rsidRDefault="00122EC0" w:rsidP="005A7ED9">
            <w:pPr>
              <w:pStyle w:val="ab"/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5A7ED9">
              <w:rPr>
                <w:b/>
                <w:bCs/>
              </w:rPr>
              <w:t>the second</w:t>
            </w:r>
          </w:p>
        </w:tc>
        <w:tc>
          <w:tcPr>
            <w:tcW w:w="1136" w:type="dxa"/>
            <w:vAlign w:val="center"/>
          </w:tcPr>
          <w:p w:rsidR="00122EC0" w:rsidRPr="00137BBB" w:rsidRDefault="00122EC0" w:rsidP="005A7ED9">
            <w:pPr>
              <w:pStyle w:val="ab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522" w:type="dxa"/>
            <w:gridSpan w:val="2"/>
            <w:vAlign w:val="center"/>
          </w:tcPr>
          <w:p w:rsidR="00F90B8C" w:rsidRDefault="00F90B8C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Understanding how to measure and apply</w:t>
            </w:r>
          </w:p>
          <w:p w:rsidR="00122EC0" w:rsidRPr="001E0C8C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351C75" w:rsidRDefault="00351C75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Statistics: its definition and the importance of studying it</w:t>
            </w:r>
          </w:p>
          <w:p w:rsidR="00122EC0" w:rsidRPr="001E0C8C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535" w:type="dxa"/>
          </w:tcPr>
          <w:p w:rsidR="00122EC0" w:rsidRPr="001E0C8C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Present the lecture on</w:t>
            </w:r>
            <w:r w:rsidR="00F90B8C"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  <w:t>blackboard</w:t>
            </w:r>
          </w:p>
        </w:tc>
        <w:tc>
          <w:tcPr>
            <w:tcW w:w="1135" w:type="dxa"/>
            <w:vMerge/>
            <w:vAlign w:val="center"/>
          </w:tcPr>
          <w:p w:rsidR="00122EC0" w:rsidRPr="00891E92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</w:tr>
      <w:tr w:rsidR="00122EC0" w:rsidRPr="00137BBB" w:rsidTr="008D21A4">
        <w:trPr>
          <w:trHeight w:val="1031"/>
        </w:trPr>
        <w:tc>
          <w:tcPr>
            <w:tcW w:w="1683" w:type="dxa"/>
          </w:tcPr>
          <w:p w:rsidR="00122EC0" w:rsidRPr="005A7ED9" w:rsidRDefault="00122EC0" w:rsidP="005A7ED9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5A7ED9">
              <w:rPr>
                <w:b/>
                <w:bCs/>
                <w:sz w:val="20"/>
                <w:szCs w:val="20"/>
              </w:rPr>
              <w:t>the third</w:t>
            </w:r>
          </w:p>
        </w:tc>
        <w:tc>
          <w:tcPr>
            <w:tcW w:w="1136" w:type="dxa"/>
            <w:vAlign w:val="center"/>
          </w:tcPr>
          <w:p w:rsidR="00122EC0" w:rsidRPr="00137BBB" w:rsidRDefault="00122EC0" w:rsidP="005A7ED9">
            <w:pPr>
              <w:pStyle w:val="ab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522" w:type="dxa"/>
            <w:gridSpan w:val="2"/>
            <w:vAlign w:val="center"/>
          </w:tcPr>
          <w:p w:rsidR="00F90B8C" w:rsidRDefault="00F90B8C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Learn about statistical presentation methods (tables and figures)</w:t>
            </w:r>
          </w:p>
          <w:p w:rsidR="00122EC0" w:rsidRPr="001E0C8C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351C75" w:rsidRDefault="00351C75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Data display methods</w:t>
            </w:r>
          </w:p>
          <w:p w:rsidR="00122EC0" w:rsidRPr="001E0C8C" w:rsidRDefault="00122EC0" w:rsidP="005A7ED9">
            <w:pPr>
              <w:pStyle w:val="a6"/>
              <w:ind w:left="0"/>
              <w:jc w:val="right"/>
              <w:rPr>
                <w:rFonts w:ascii="Cambria" w:eastAsia="Times New Roman" w:hAnsi="Cambria" w:cs="Times New Roman"/>
                <w:color w:val="000000"/>
                <w:lang w:bidi="ar-IQ"/>
              </w:rPr>
            </w:pPr>
          </w:p>
        </w:tc>
        <w:tc>
          <w:tcPr>
            <w:tcW w:w="1535" w:type="dxa"/>
          </w:tcPr>
          <w:p w:rsidR="00122EC0" w:rsidRPr="001E0C8C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Present the lecture on</w:t>
            </w:r>
            <w:r w:rsidR="00F90B8C"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  <w:t>blackboard</w:t>
            </w:r>
          </w:p>
        </w:tc>
        <w:tc>
          <w:tcPr>
            <w:tcW w:w="1135" w:type="dxa"/>
            <w:vMerge/>
            <w:vAlign w:val="center"/>
          </w:tcPr>
          <w:p w:rsidR="00122EC0" w:rsidRPr="00891E92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</w:tr>
      <w:tr w:rsidR="00122EC0" w:rsidRPr="00137BBB" w:rsidTr="008D21A4">
        <w:trPr>
          <w:trHeight w:val="804"/>
        </w:trPr>
        <w:tc>
          <w:tcPr>
            <w:tcW w:w="1683" w:type="dxa"/>
          </w:tcPr>
          <w:p w:rsidR="00122EC0" w:rsidRPr="005A7ED9" w:rsidRDefault="00122EC0" w:rsidP="005A7ED9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5A7ED9">
              <w:rPr>
                <w:b/>
                <w:bCs/>
                <w:sz w:val="20"/>
                <w:szCs w:val="20"/>
              </w:rPr>
              <w:t>Fourth</w:t>
            </w:r>
          </w:p>
        </w:tc>
        <w:tc>
          <w:tcPr>
            <w:tcW w:w="1136" w:type="dxa"/>
            <w:vAlign w:val="center"/>
          </w:tcPr>
          <w:p w:rsidR="00122EC0" w:rsidRPr="00137BBB" w:rsidRDefault="00122EC0" w:rsidP="005A7ED9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522" w:type="dxa"/>
            <w:gridSpan w:val="2"/>
            <w:vAlign w:val="center"/>
          </w:tcPr>
          <w:p w:rsidR="00F90B8C" w:rsidRDefault="00F90B8C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Getting to know</w:t>
            </w:r>
          </w:p>
          <w:p w:rsidR="00F90B8C" w:rsidRDefault="00F90B8C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Descriptive and Inferential Statistics</w:t>
            </w:r>
            <w:r w:rsidRPr="001E0C8C">
              <w:rPr>
                <w:rFonts w:ascii="Cambria" w:hAnsi="Cambria" w:cs="Times New Roman" w:hint="eastAsia"/>
                <w:color w:val="000000"/>
                <w:sz w:val="22"/>
                <w:szCs w:val="22"/>
                <w:lang w:bidi="ar-IQ"/>
              </w:rPr>
              <w:t>Y</w:t>
            </w:r>
          </w:p>
          <w:p w:rsidR="00122EC0" w:rsidRPr="001E0C8C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351C75" w:rsidRDefault="00351C75" w:rsidP="005A7ED9">
            <w:pPr>
              <w:pStyle w:val="a6"/>
              <w:ind w:left="0"/>
              <w:jc w:val="right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1E0C8C">
              <w:rPr>
                <w:rFonts w:ascii="Cambria" w:eastAsia="Times New Roman" w:hAnsi="Cambria" w:cs="Times New Roman" w:hint="cs"/>
                <w:color w:val="000000"/>
                <w:lang w:bidi="ar-IQ"/>
              </w:rPr>
              <w:t>Measurements</w:t>
            </w:r>
            <w:r>
              <w:rPr>
                <w:rFonts w:ascii="Cambria" w:eastAsia="Times New Roman" w:hAnsi="Cambria" w:cs="Times New Roman" w:hint="eastAsia"/>
                <w:color w:val="000000"/>
                <w:lang w:bidi="ar-IQ"/>
              </w:rPr>
              <w:t>Statistics</w:t>
            </w:r>
          </w:p>
          <w:p w:rsidR="00122EC0" w:rsidRPr="001E0C8C" w:rsidRDefault="00122EC0" w:rsidP="005A7ED9">
            <w:pPr>
              <w:pStyle w:val="a6"/>
              <w:ind w:left="0"/>
              <w:jc w:val="right"/>
              <w:rPr>
                <w:rFonts w:ascii="Cambria" w:eastAsia="Times New Roman" w:hAnsi="Cambria" w:cs="Times New Roman"/>
                <w:color w:val="000000"/>
                <w:lang w:bidi="ar-IQ"/>
              </w:rPr>
            </w:pPr>
          </w:p>
        </w:tc>
        <w:tc>
          <w:tcPr>
            <w:tcW w:w="1535" w:type="dxa"/>
          </w:tcPr>
          <w:p w:rsidR="00122EC0" w:rsidRPr="001E0C8C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Present the lecture on</w:t>
            </w:r>
            <w:r w:rsidR="00F90B8C"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  <w:t>blackboard</w:t>
            </w:r>
          </w:p>
        </w:tc>
        <w:tc>
          <w:tcPr>
            <w:tcW w:w="1135" w:type="dxa"/>
            <w:vMerge/>
            <w:vAlign w:val="center"/>
          </w:tcPr>
          <w:p w:rsidR="00122EC0" w:rsidRPr="00891E92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</w:tr>
      <w:tr w:rsidR="00122EC0" w:rsidRPr="00137BBB" w:rsidTr="008D21A4">
        <w:trPr>
          <w:trHeight w:val="804"/>
        </w:trPr>
        <w:tc>
          <w:tcPr>
            <w:tcW w:w="1683" w:type="dxa"/>
          </w:tcPr>
          <w:p w:rsidR="00122EC0" w:rsidRPr="005A7ED9" w:rsidRDefault="00122EC0" w:rsidP="005A7ED9">
            <w:pPr>
              <w:pStyle w:val="ab"/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5A7ED9">
              <w:rPr>
                <w:b/>
                <w:bCs/>
              </w:rPr>
              <w:t>Fifth</w:t>
            </w:r>
          </w:p>
        </w:tc>
        <w:tc>
          <w:tcPr>
            <w:tcW w:w="1136" w:type="dxa"/>
            <w:vAlign w:val="center"/>
          </w:tcPr>
          <w:p w:rsidR="00122EC0" w:rsidRPr="00137BBB" w:rsidRDefault="00122EC0" w:rsidP="005A7ED9">
            <w:pPr>
              <w:pStyle w:val="ab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522" w:type="dxa"/>
            <w:gridSpan w:val="2"/>
            <w:vAlign w:val="center"/>
          </w:tcPr>
          <w:p w:rsidR="00F90B8C" w:rsidRDefault="00F90B8C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Knowing how to find the arithmetic mean of data</w:t>
            </w:r>
          </w:p>
          <w:p w:rsidR="00122EC0" w:rsidRPr="001E0C8C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351C75" w:rsidRDefault="00351C75" w:rsidP="005A7ED9">
            <w:pPr>
              <w:pStyle w:val="a6"/>
              <w:ind w:left="0"/>
              <w:jc w:val="right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1E0C8C">
              <w:rPr>
                <w:rFonts w:ascii="Cambria" w:eastAsia="Times New Roman" w:hAnsi="Cambria" w:cs="Times New Roman" w:hint="cs"/>
                <w:color w:val="000000"/>
                <w:lang w:bidi="ar-IQ"/>
              </w:rPr>
              <w:t>arithmetic mean</w:t>
            </w:r>
          </w:p>
          <w:p w:rsidR="00122EC0" w:rsidRPr="001E0C8C" w:rsidRDefault="00122EC0" w:rsidP="005A7ED9">
            <w:pPr>
              <w:pStyle w:val="a6"/>
              <w:ind w:left="0"/>
              <w:jc w:val="right"/>
              <w:rPr>
                <w:rFonts w:ascii="Cambria" w:eastAsia="Times New Roman" w:hAnsi="Cambria" w:cs="Times New Roman"/>
                <w:color w:val="000000"/>
                <w:lang w:bidi="ar-IQ"/>
              </w:rPr>
            </w:pPr>
          </w:p>
        </w:tc>
        <w:tc>
          <w:tcPr>
            <w:tcW w:w="1535" w:type="dxa"/>
          </w:tcPr>
          <w:p w:rsidR="00122EC0" w:rsidRPr="001E0C8C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Present the lecture on</w:t>
            </w:r>
            <w:r w:rsidR="00F90B8C"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  <w:t>blackboard</w:t>
            </w:r>
          </w:p>
        </w:tc>
        <w:tc>
          <w:tcPr>
            <w:tcW w:w="1135" w:type="dxa"/>
            <w:vMerge/>
            <w:vAlign w:val="center"/>
          </w:tcPr>
          <w:p w:rsidR="00122EC0" w:rsidRPr="00891E92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</w:tr>
      <w:tr w:rsidR="00122EC0" w:rsidRPr="00137BBB" w:rsidTr="008D21A4">
        <w:trPr>
          <w:trHeight w:val="804"/>
        </w:trPr>
        <w:tc>
          <w:tcPr>
            <w:tcW w:w="1683" w:type="dxa"/>
          </w:tcPr>
          <w:p w:rsidR="00122EC0" w:rsidRPr="005A7ED9" w:rsidRDefault="00122EC0" w:rsidP="005A7ED9">
            <w:pPr>
              <w:pStyle w:val="ab"/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5A7ED9">
              <w:rPr>
                <w:b/>
                <w:bCs/>
              </w:rPr>
              <w:t>Sixth</w:t>
            </w:r>
          </w:p>
        </w:tc>
        <w:tc>
          <w:tcPr>
            <w:tcW w:w="1136" w:type="dxa"/>
            <w:vAlign w:val="center"/>
          </w:tcPr>
          <w:p w:rsidR="00122EC0" w:rsidRPr="00137BBB" w:rsidRDefault="00122EC0" w:rsidP="005A7ED9">
            <w:pPr>
              <w:pStyle w:val="ab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522" w:type="dxa"/>
            <w:gridSpan w:val="2"/>
            <w:vAlign w:val="center"/>
          </w:tcPr>
          <w:p w:rsidR="00F90B8C" w:rsidRDefault="00F90B8C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Knowing how to find the data media</w:t>
            </w:r>
          </w:p>
          <w:p w:rsidR="00122EC0" w:rsidRPr="001E0C8C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351C75" w:rsidRDefault="00351C75" w:rsidP="005A7ED9">
            <w:pPr>
              <w:pStyle w:val="a6"/>
              <w:ind w:left="0"/>
              <w:jc w:val="right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1E0C8C">
              <w:rPr>
                <w:rFonts w:ascii="Cambria" w:eastAsia="Times New Roman" w:hAnsi="Cambria" w:cs="Times New Roman" w:hint="cs"/>
                <w:color w:val="000000"/>
                <w:lang w:bidi="ar-IQ"/>
              </w:rPr>
              <w:t>The mediator</w:t>
            </w:r>
          </w:p>
          <w:p w:rsidR="00122EC0" w:rsidRPr="001E0C8C" w:rsidRDefault="00122EC0" w:rsidP="005A7ED9">
            <w:pPr>
              <w:pStyle w:val="a6"/>
              <w:ind w:left="0"/>
              <w:jc w:val="right"/>
              <w:rPr>
                <w:rFonts w:ascii="Cambria" w:eastAsia="Times New Roman" w:hAnsi="Cambria" w:cs="Times New Roman"/>
                <w:color w:val="000000"/>
                <w:lang w:bidi="ar-IQ"/>
              </w:rPr>
            </w:pPr>
          </w:p>
        </w:tc>
        <w:tc>
          <w:tcPr>
            <w:tcW w:w="1535" w:type="dxa"/>
          </w:tcPr>
          <w:p w:rsidR="00122EC0" w:rsidRPr="001E0C8C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Present the lecture on</w:t>
            </w:r>
            <w:r w:rsidR="00F90B8C"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  <w:t>blackboard</w:t>
            </w:r>
          </w:p>
        </w:tc>
        <w:tc>
          <w:tcPr>
            <w:tcW w:w="1135" w:type="dxa"/>
            <w:vMerge/>
            <w:vAlign w:val="center"/>
          </w:tcPr>
          <w:p w:rsidR="00122EC0" w:rsidRPr="00891E92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</w:tr>
      <w:tr w:rsidR="00122EC0" w:rsidRPr="00137BBB" w:rsidTr="008D21A4">
        <w:trPr>
          <w:trHeight w:val="1031"/>
        </w:trPr>
        <w:tc>
          <w:tcPr>
            <w:tcW w:w="1683" w:type="dxa"/>
          </w:tcPr>
          <w:p w:rsidR="00122EC0" w:rsidRPr="005A7ED9" w:rsidRDefault="00122EC0" w:rsidP="005A7ED9">
            <w:pPr>
              <w:pStyle w:val="ab"/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5A7ED9">
              <w:rPr>
                <w:b/>
                <w:bCs/>
              </w:rPr>
              <w:t>Seventh</w:t>
            </w:r>
          </w:p>
        </w:tc>
        <w:tc>
          <w:tcPr>
            <w:tcW w:w="1136" w:type="dxa"/>
            <w:vAlign w:val="center"/>
          </w:tcPr>
          <w:p w:rsidR="00122EC0" w:rsidRPr="00137BBB" w:rsidRDefault="00122EC0" w:rsidP="005A7ED9">
            <w:pPr>
              <w:pStyle w:val="ab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522" w:type="dxa"/>
            <w:gridSpan w:val="2"/>
            <w:vAlign w:val="center"/>
          </w:tcPr>
          <w:p w:rsidR="00F90B8C" w:rsidRDefault="00F90B8C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Knowing how to find the mode of data</w:t>
            </w:r>
          </w:p>
          <w:p w:rsidR="00122EC0" w:rsidRPr="001E0C8C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351C75" w:rsidRDefault="00351C75" w:rsidP="005A7ED9">
            <w:pPr>
              <w:pStyle w:val="a6"/>
              <w:ind w:left="0"/>
              <w:jc w:val="right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1E0C8C">
              <w:rPr>
                <w:rFonts w:ascii="Cambria" w:eastAsia="Times New Roman" w:hAnsi="Cambria" w:cs="Times New Roman" w:hint="cs"/>
                <w:color w:val="000000"/>
                <w:lang w:bidi="ar-IQ"/>
              </w:rPr>
              <w:t>The loom</w:t>
            </w:r>
          </w:p>
          <w:p w:rsidR="00122EC0" w:rsidRPr="001E0C8C" w:rsidRDefault="00122EC0" w:rsidP="005A7ED9">
            <w:pPr>
              <w:pStyle w:val="a6"/>
              <w:ind w:left="0"/>
              <w:jc w:val="right"/>
              <w:rPr>
                <w:rFonts w:ascii="Cambria" w:eastAsia="Times New Roman" w:hAnsi="Cambria" w:cs="Times New Roman"/>
                <w:color w:val="000000"/>
                <w:lang w:bidi="ar-IQ"/>
              </w:rPr>
            </w:pPr>
          </w:p>
        </w:tc>
        <w:tc>
          <w:tcPr>
            <w:tcW w:w="1535" w:type="dxa"/>
          </w:tcPr>
          <w:p w:rsidR="00122EC0" w:rsidRPr="001E0C8C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Present the lecture on</w:t>
            </w:r>
            <w:r w:rsidR="00F90B8C"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  <w:t>blackboard</w:t>
            </w:r>
          </w:p>
        </w:tc>
        <w:tc>
          <w:tcPr>
            <w:tcW w:w="1135" w:type="dxa"/>
            <w:vMerge/>
            <w:vAlign w:val="center"/>
          </w:tcPr>
          <w:p w:rsidR="00122EC0" w:rsidRPr="00891E92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</w:tr>
      <w:tr w:rsidR="00122EC0" w:rsidRPr="00137BBB" w:rsidTr="008D21A4">
        <w:trPr>
          <w:trHeight w:val="1043"/>
        </w:trPr>
        <w:tc>
          <w:tcPr>
            <w:tcW w:w="1683" w:type="dxa"/>
          </w:tcPr>
          <w:p w:rsidR="00122EC0" w:rsidRPr="005A7ED9" w:rsidRDefault="00122EC0" w:rsidP="005A7ED9">
            <w:pPr>
              <w:pStyle w:val="ab"/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5A7ED9">
              <w:rPr>
                <w:b/>
                <w:bCs/>
              </w:rPr>
              <w:t>Eighth</w:t>
            </w:r>
          </w:p>
        </w:tc>
        <w:tc>
          <w:tcPr>
            <w:tcW w:w="1136" w:type="dxa"/>
            <w:vAlign w:val="center"/>
          </w:tcPr>
          <w:p w:rsidR="00122EC0" w:rsidRPr="00137BBB" w:rsidRDefault="00122EC0" w:rsidP="005A7ED9">
            <w:pPr>
              <w:pStyle w:val="ab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522" w:type="dxa"/>
            <w:gridSpan w:val="2"/>
            <w:vAlign w:val="center"/>
          </w:tcPr>
          <w:p w:rsidR="00F90B8C" w:rsidRDefault="00F90B8C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 xml:space="preserve">Understanding the meaning of dispersion and the most </w:t>
            </w: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lastRenderedPageBreak/>
              <w:t>important measures of dispersion</w:t>
            </w:r>
          </w:p>
          <w:p w:rsidR="00122EC0" w:rsidRPr="001E0C8C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351C75" w:rsidRDefault="00351C75" w:rsidP="005A7ED9">
            <w:pPr>
              <w:pStyle w:val="a6"/>
              <w:ind w:left="0"/>
              <w:jc w:val="right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1E0C8C">
              <w:rPr>
                <w:rFonts w:ascii="Cambria" w:eastAsia="Times New Roman" w:hAnsi="Cambria" w:cs="Times New Roman" w:hint="cs"/>
                <w:color w:val="000000"/>
                <w:lang w:bidi="ar-IQ"/>
              </w:rPr>
              <w:lastRenderedPageBreak/>
              <w:t>Measures of dispersion</w:t>
            </w:r>
          </w:p>
          <w:p w:rsidR="00122EC0" w:rsidRPr="001E0C8C" w:rsidRDefault="00122EC0" w:rsidP="005A7ED9">
            <w:pPr>
              <w:pStyle w:val="a6"/>
              <w:ind w:left="0"/>
              <w:jc w:val="right"/>
              <w:rPr>
                <w:rFonts w:ascii="Cambria" w:eastAsia="Times New Roman" w:hAnsi="Cambria" w:cs="Times New Roman"/>
                <w:color w:val="000000"/>
                <w:lang w:bidi="ar-IQ"/>
              </w:rPr>
            </w:pPr>
          </w:p>
        </w:tc>
        <w:tc>
          <w:tcPr>
            <w:tcW w:w="1535" w:type="dxa"/>
          </w:tcPr>
          <w:p w:rsidR="00122EC0" w:rsidRPr="001E0C8C" w:rsidRDefault="00122EC0" w:rsidP="005A7ED9">
            <w:pPr>
              <w:pStyle w:val="a6"/>
              <w:ind w:left="0"/>
              <w:jc w:val="right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1E0C8C">
              <w:rPr>
                <w:rFonts w:ascii="Cambria" w:eastAsia="Times New Roman" w:hAnsi="Cambria" w:cs="Times New Roman" w:hint="cs"/>
                <w:color w:val="000000"/>
                <w:lang w:bidi="ar-IQ"/>
              </w:rPr>
              <w:t>Present the lecture on</w:t>
            </w:r>
            <w:r w:rsidR="00F90B8C">
              <w:rPr>
                <w:rFonts w:ascii="Cambria" w:eastAsia="Times New Roman" w:hAnsi="Cambria" w:cs="Times New Roman"/>
                <w:color w:val="000000"/>
                <w:lang w:bidi="ar-IQ"/>
              </w:rPr>
              <w:t>blackboard</w:t>
            </w:r>
          </w:p>
        </w:tc>
        <w:tc>
          <w:tcPr>
            <w:tcW w:w="1135" w:type="dxa"/>
            <w:vMerge/>
            <w:vAlign w:val="center"/>
          </w:tcPr>
          <w:p w:rsidR="00122EC0" w:rsidRPr="00891E92" w:rsidRDefault="00122EC0" w:rsidP="005A7ED9">
            <w:pPr>
              <w:pStyle w:val="ab"/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</w:tr>
      <w:tr w:rsidR="00122EC0" w:rsidRPr="00137BBB" w:rsidTr="008D21A4">
        <w:trPr>
          <w:trHeight w:val="804"/>
        </w:trPr>
        <w:tc>
          <w:tcPr>
            <w:tcW w:w="1683" w:type="dxa"/>
          </w:tcPr>
          <w:p w:rsidR="00122EC0" w:rsidRPr="005A7ED9" w:rsidRDefault="00122EC0" w:rsidP="005A7ED9">
            <w:pPr>
              <w:pStyle w:val="ab"/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5A7ED9">
              <w:rPr>
                <w:b/>
                <w:bCs/>
              </w:rPr>
              <w:lastRenderedPageBreak/>
              <w:t>Ninth</w:t>
            </w:r>
          </w:p>
        </w:tc>
        <w:tc>
          <w:tcPr>
            <w:tcW w:w="1136" w:type="dxa"/>
            <w:vAlign w:val="center"/>
          </w:tcPr>
          <w:p w:rsidR="00122EC0" w:rsidRPr="00137BBB" w:rsidRDefault="00122EC0" w:rsidP="005A7ED9">
            <w:pPr>
              <w:pStyle w:val="ab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522" w:type="dxa"/>
            <w:gridSpan w:val="2"/>
            <w:vAlign w:val="center"/>
          </w:tcPr>
          <w:p w:rsidR="00F90B8C" w:rsidRDefault="00F90B8C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To understand the meaning of the relationship and its most important aspects</w:t>
            </w:r>
          </w:p>
          <w:p w:rsidR="00122EC0" w:rsidRPr="001E0C8C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122EC0" w:rsidRPr="001E0C8C" w:rsidRDefault="00351C75" w:rsidP="005A7ED9">
            <w:pPr>
              <w:pStyle w:val="a6"/>
              <w:ind w:left="0"/>
              <w:jc w:val="right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1E0C8C">
              <w:rPr>
                <w:rFonts w:ascii="Cambria" w:eastAsia="Times New Roman" w:hAnsi="Cambria" w:cs="Times New Roman" w:hint="cs"/>
                <w:color w:val="000000"/>
                <w:lang w:bidi="ar-IQ"/>
              </w:rPr>
              <w:t>Correlation transactions</w:t>
            </w:r>
          </w:p>
        </w:tc>
        <w:tc>
          <w:tcPr>
            <w:tcW w:w="1535" w:type="dxa"/>
          </w:tcPr>
          <w:p w:rsidR="00122EC0" w:rsidRPr="001E0C8C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Present the lecture on</w:t>
            </w:r>
            <w:r w:rsidR="00F90B8C"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  <w:t>blackboard</w:t>
            </w:r>
          </w:p>
        </w:tc>
        <w:tc>
          <w:tcPr>
            <w:tcW w:w="1135" w:type="dxa"/>
            <w:vMerge/>
            <w:vAlign w:val="center"/>
          </w:tcPr>
          <w:p w:rsidR="00122EC0" w:rsidRPr="00891E92" w:rsidRDefault="00122EC0" w:rsidP="005A7ED9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</w:tr>
      <w:tr w:rsidR="00122EC0" w:rsidRPr="00137BBB" w:rsidTr="008D21A4">
        <w:trPr>
          <w:trHeight w:val="804"/>
        </w:trPr>
        <w:tc>
          <w:tcPr>
            <w:tcW w:w="1683" w:type="dxa"/>
          </w:tcPr>
          <w:p w:rsidR="00122EC0" w:rsidRPr="005A7ED9" w:rsidRDefault="005A7ED9" w:rsidP="005A7ED9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5A7ED9">
              <w:rPr>
                <w:b/>
                <w:bCs/>
                <w:sz w:val="20"/>
                <w:szCs w:val="20"/>
              </w:rPr>
              <w:t>T</w:t>
            </w:r>
            <w:r w:rsidR="00122EC0" w:rsidRPr="005A7ED9">
              <w:rPr>
                <w:b/>
                <w:bCs/>
                <w:sz w:val="20"/>
                <w:szCs w:val="20"/>
              </w:rPr>
              <w:t>enth</w:t>
            </w:r>
          </w:p>
        </w:tc>
        <w:tc>
          <w:tcPr>
            <w:tcW w:w="1136" w:type="dxa"/>
            <w:vAlign w:val="center"/>
          </w:tcPr>
          <w:p w:rsidR="00122EC0" w:rsidRPr="00137BBB" w:rsidRDefault="00122EC0" w:rsidP="005A7ED9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522" w:type="dxa"/>
            <w:gridSpan w:val="2"/>
            <w:vAlign w:val="center"/>
          </w:tcPr>
          <w:p w:rsidR="00F90B8C" w:rsidRDefault="00F90B8C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Understanding Pearson's relationship and applications</w:t>
            </w:r>
          </w:p>
          <w:p w:rsidR="00122EC0" w:rsidRPr="001E0C8C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351C75" w:rsidRDefault="00351C75" w:rsidP="005A7ED9">
            <w:pPr>
              <w:pStyle w:val="a6"/>
              <w:ind w:left="0"/>
              <w:jc w:val="right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1E0C8C">
              <w:rPr>
                <w:rFonts w:ascii="Cambria" w:eastAsia="Times New Roman" w:hAnsi="Cambria" w:cs="Times New Roman" w:hint="cs"/>
                <w:color w:val="000000"/>
                <w:lang w:bidi="ar-IQ"/>
              </w:rPr>
              <w:t>Pearson connection</w:t>
            </w:r>
          </w:p>
          <w:p w:rsidR="00122EC0" w:rsidRPr="001E0C8C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535" w:type="dxa"/>
          </w:tcPr>
          <w:p w:rsidR="00122EC0" w:rsidRPr="001E0C8C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Present the lecture on</w:t>
            </w:r>
            <w:r w:rsidR="00F90B8C"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  <w:t>blackboard</w:t>
            </w:r>
          </w:p>
        </w:tc>
        <w:tc>
          <w:tcPr>
            <w:tcW w:w="1135" w:type="dxa"/>
            <w:vMerge/>
            <w:vAlign w:val="center"/>
          </w:tcPr>
          <w:p w:rsidR="00122EC0" w:rsidRPr="00891E92" w:rsidRDefault="00122EC0" w:rsidP="005A7ED9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</w:tr>
      <w:tr w:rsidR="00122EC0" w:rsidRPr="00137BBB" w:rsidTr="008D21A4">
        <w:trPr>
          <w:trHeight w:val="792"/>
        </w:trPr>
        <w:tc>
          <w:tcPr>
            <w:tcW w:w="1683" w:type="dxa"/>
          </w:tcPr>
          <w:p w:rsidR="00122EC0" w:rsidRPr="005A7ED9" w:rsidRDefault="00122EC0" w:rsidP="005A7ED9">
            <w:pPr>
              <w:pStyle w:val="a6"/>
              <w:ind w:left="0"/>
              <w:jc w:val="right"/>
              <w:rPr>
                <w:b/>
                <w:bCs/>
                <w:sz w:val="20"/>
                <w:szCs w:val="20"/>
              </w:rPr>
            </w:pPr>
            <w:r w:rsidRPr="005A7ED9">
              <w:rPr>
                <w:b/>
                <w:bCs/>
                <w:sz w:val="20"/>
                <w:szCs w:val="20"/>
              </w:rPr>
              <w:t>atheistic  ten</w:t>
            </w:r>
          </w:p>
          <w:p w:rsidR="00090FC1" w:rsidRPr="005A7ED9" w:rsidRDefault="00090FC1" w:rsidP="005A7ED9">
            <w:pPr>
              <w:pStyle w:val="a6"/>
              <w:ind w:left="0"/>
              <w:jc w:val="right"/>
              <w:rPr>
                <w:b/>
                <w:bCs/>
                <w:sz w:val="20"/>
                <w:szCs w:val="20"/>
              </w:rPr>
            </w:pPr>
          </w:p>
          <w:p w:rsidR="00090FC1" w:rsidRPr="005A7ED9" w:rsidRDefault="00090FC1" w:rsidP="005A7ED9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136" w:type="dxa"/>
            <w:vAlign w:val="center"/>
          </w:tcPr>
          <w:p w:rsidR="00122EC0" w:rsidRPr="00137BBB" w:rsidRDefault="00122EC0" w:rsidP="005A7ED9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522" w:type="dxa"/>
            <w:gridSpan w:val="2"/>
            <w:vAlign w:val="center"/>
          </w:tcPr>
          <w:p w:rsidR="00122EC0" w:rsidRPr="001E0C8C" w:rsidRDefault="00351C75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Understanding Spearman's correlation and its applications</w:t>
            </w:r>
          </w:p>
        </w:tc>
        <w:tc>
          <w:tcPr>
            <w:tcW w:w="1621" w:type="dxa"/>
            <w:gridSpan w:val="3"/>
            <w:vAlign w:val="center"/>
          </w:tcPr>
          <w:p w:rsidR="00351C75" w:rsidRDefault="00351C75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Spearman's connection</w:t>
            </w:r>
          </w:p>
          <w:p w:rsidR="00122EC0" w:rsidRPr="001E0C8C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535" w:type="dxa"/>
          </w:tcPr>
          <w:p w:rsidR="00122EC0" w:rsidRPr="001E0C8C" w:rsidRDefault="00122EC0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Present the lecture on</w:t>
            </w:r>
            <w:r w:rsidR="00F90B8C"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  <w:t>blackboard</w:t>
            </w:r>
          </w:p>
        </w:tc>
        <w:tc>
          <w:tcPr>
            <w:tcW w:w="1135" w:type="dxa"/>
            <w:vMerge/>
            <w:vAlign w:val="center"/>
          </w:tcPr>
          <w:p w:rsidR="00122EC0" w:rsidRPr="00891E92" w:rsidRDefault="00122EC0" w:rsidP="005A7ED9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</w:tr>
      <w:tr w:rsidR="00090FC1" w:rsidRPr="00137BBB" w:rsidTr="008D21A4">
        <w:trPr>
          <w:trHeight w:val="817"/>
        </w:trPr>
        <w:tc>
          <w:tcPr>
            <w:tcW w:w="1683" w:type="dxa"/>
          </w:tcPr>
          <w:p w:rsidR="00090FC1" w:rsidRPr="005A7ED9" w:rsidRDefault="00090FC1" w:rsidP="005A7ED9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5A7ED9">
              <w:rPr>
                <w:b/>
                <w:bCs/>
                <w:sz w:val="20"/>
                <w:szCs w:val="20"/>
              </w:rPr>
              <w:t>twelfth</w:t>
            </w:r>
          </w:p>
        </w:tc>
        <w:tc>
          <w:tcPr>
            <w:tcW w:w="1136" w:type="dxa"/>
            <w:vAlign w:val="center"/>
          </w:tcPr>
          <w:p w:rsidR="00090FC1" w:rsidRPr="00137BBB" w:rsidRDefault="00090FC1" w:rsidP="005A7ED9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656" w:type="dxa"/>
            <w:gridSpan w:val="3"/>
            <w:vAlign w:val="center"/>
          </w:tcPr>
          <w:p w:rsidR="00090FC1" w:rsidRPr="001E0C8C" w:rsidRDefault="00351C75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Identifying hypotheses and levels of significance</w:t>
            </w:r>
          </w:p>
        </w:tc>
        <w:tc>
          <w:tcPr>
            <w:tcW w:w="1487" w:type="dxa"/>
            <w:gridSpan w:val="2"/>
            <w:vAlign w:val="center"/>
          </w:tcPr>
          <w:p w:rsidR="00351C75" w:rsidRDefault="00351C75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Inferential statistics</w:t>
            </w:r>
          </w:p>
          <w:p w:rsidR="00090FC1" w:rsidRPr="001E0C8C" w:rsidRDefault="00090FC1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535" w:type="dxa"/>
          </w:tcPr>
          <w:p w:rsidR="00090FC1" w:rsidRPr="001E0C8C" w:rsidRDefault="00090FC1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Present the lecture on</w:t>
            </w:r>
            <w:r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  <w:t>blackboard</w:t>
            </w:r>
          </w:p>
        </w:tc>
        <w:tc>
          <w:tcPr>
            <w:tcW w:w="1135" w:type="dxa"/>
            <w:vMerge/>
            <w:vAlign w:val="center"/>
          </w:tcPr>
          <w:p w:rsidR="00090FC1" w:rsidRPr="00891E92" w:rsidRDefault="00090FC1" w:rsidP="005A7ED9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</w:tr>
      <w:tr w:rsidR="00090FC1" w:rsidTr="008D21A4">
        <w:tc>
          <w:tcPr>
            <w:tcW w:w="1683" w:type="dxa"/>
          </w:tcPr>
          <w:p w:rsidR="00090FC1" w:rsidRPr="005A7ED9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5A7ED9">
              <w:rPr>
                <w:b/>
                <w:bCs/>
                <w:sz w:val="20"/>
                <w:szCs w:val="20"/>
              </w:rPr>
              <w:t>thirteenth</w:t>
            </w:r>
          </w:p>
        </w:tc>
        <w:tc>
          <w:tcPr>
            <w:tcW w:w="1136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656" w:type="dxa"/>
            <w:gridSpan w:val="3"/>
          </w:tcPr>
          <w:p w:rsidR="00351C75" w:rsidRDefault="00351C75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First month exam</w:t>
            </w:r>
          </w:p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63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559" w:type="dxa"/>
            <w:gridSpan w:val="2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135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090FC1" w:rsidTr="008D21A4">
        <w:tc>
          <w:tcPr>
            <w:tcW w:w="1683" w:type="dxa"/>
          </w:tcPr>
          <w:p w:rsidR="00090FC1" w:rsidRPr="005A7ED9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5A7ED9">
              <w:rPr>
                <w:b/>
                <w:bCs/>
                <w:sz w:val="20"/>
                <w:szCs w:val="20"/>
              </w:rPr>
              <w:t>fourteenth</w:t>
            </w:r>
          </w:p>
        </w:tc>
        <w:tc>
          <w:tcPr>
            <w:tcW w:w="1136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:rsidR="00090FC1" w:rsidRPr="008725D0" w:rsidRDefault="00351C75" w:rsidP="005A7ED9">
            <w:pPr>
              <w:jc w:val="right"/>
              <w:rPr>
                <w:rFonts w:asciiTheme="majorBidi" w:hAnsiTheme="majorBidi" w:cstheme="majorBidi"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lang w:bidi="ar-IQ"/>
              </w:rPr>
              <w:t>Recognizing the range</w:t>
            </w:r>
          </w:p>
        </w:tc>
        <w:tc>
          <w:tcPr>
            <w:tcW w:w="1463" w:type="dxa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lang w:bidi="ar-IQ"/>
              </w:rPr>
              <w:t>Measures of dispersion</w:t>
            </w:r>
          </w:p>
        </w:tc>
        <w:tc>
          <w:tcPr>
            <w:tcW w:w="1559" w:type="dxa"/>
            <w:gridSpan w:val="2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lang w:bidi="ar-IQ"/>
              </w:rPr>
              <w:t>Present the lecture on</w:t>
            </w:r>
            <w:r w:rsidRPr="008725D0">
              <w:rPr>
                <w:rFonts w:ascii="Cambria" w:hAnsi="Cambria" w:cs="Times New Roman"/>
                <w:color w:val="000000"/>
                <w:lang w:bidi="ar-IQ"/>
              </w:rPr>
              <w:t>blackboard</w:t>
            </w:r>
          </w:p>
        </w:tc>
        <w:tc>
          <w:tcPr>
            <w:tcW w:w="1135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090FC1" w:rsidTr="008D21A4">
        <w:tc>
          <w:tcPr>
            <w:tcW w:w="1683" w:type="dxa"/>
          </w:tcPr>
          <w:p w:rsidR="00090FC1" w:rsidRPr="005A7ED9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5A7ED9">
              <w:rPr>
                <w:b/>
                <w:bCs/>
                <w:sz w:val="20"/>
                <w:szCs w:val="20"/>
              </w:rPr>
              <w:t>fifteenth</w:t>
            </w:r>
          </w:p>
        </w:tc>
        <w:tc>
          <w:tcPr>
            <w:tcW w:w="1136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:rsidR="00090FC1" w:rsidRPr="008725D0" w:rsidRDefault="00351C75" w:rsidP="005A7ED9">
            <w:pPr>
              <w:jc w:val="right"/>
              <w:rPr>
                <w:rFonts w:asciiTheme="majorBidi" w:hAnsiTheme="majorBidi" w:cstheme="majorBidi"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lang w:bidi="ar-IQ"/>
              </w:rPr>
              <w:t>Identifying vernal deviation</w:t>
            </w:r>
          </w:p>
        </w:tc>
        <w:tc>
          <w:tcPr>
            <w:tcW w:w="1463" w:type="dxa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lang w:bidi="ar-IQ"/>
              </w:rPr>
              <w:t>Measures of dispersion</w:t>
            </w:r>
          </w:p>
        </w:tc>
        <w:tc>
          <w:tcPr>
            <w:tcW w:w="1559" w:type="dxa"/>
            <w:gridSpan w:val="2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lang w:bidi="ar-IQ"/>
              </w:rPr>
              <w:t>Present the lecture on</w:t>
            </w:r>
            <w:r w:rsidRPr="008725D0">
              <w:rPr>
                <w:rFonts w:ascii="Cambria" w:hAnsi="Cambria" w:cs="Times New Roman"/>
                <w:color w:val="000000"/>
                <w:lang w:bidi="ar-IQ"/>
              </w:rPr>
              <w:t>blackboard</w:t>
            </w:r>
          </w:p>
        </w:tc>
        <w:tc>
          <w:tcPr>
            <w:tcW w:w="1135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090FC1" w:rsidTr="008D21A4">
        <w:tc>
          <w:tcPr>
            <w:tcW w:w="1683" w:type="dxa"/>
          </w:tcPr>
          <w:p w:rsidR="00090FC1" w:rsidRPr="005A7ED9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5A7ED9">
              <w:rPr>
                <w:b/>
                <w:bCs/>
                <w:sz w:val="20"/>
                <w:szCs w:val="20"/>
              </w:rPr>
              <w:t>Sixteenth</w:t>
            </w:r>
          </w:p>
        </w:tc>
        <w:tc>
          <w:tcPr>
            <w:tcW w:w="1136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:rsidR="00090FC1" w:rsidRPr="008725D0" w:rsidRDefault="00351C75" w:rsidP="005A7ED9">
            <w:pPr>
              <w:jc w:val="right"/>
              <w:rPr>
                <w:rFonts w:asciiTheme="majorBidi" w:hAnsiTheme="majorBidi" w:cstheme="majorBidi"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lang w:bidi="ar-IQ"/>
              </w:rPr>
              <w:t>Identifying the mean deviation</w:t>
            </w:r>
          </w:p>
        </w:tc>
        <w:tc>
          <w:tcPr>
            <w:tcW w:w="1463" w:type="dxa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lang w:bidi="ar-IQ"/>
              </w:rPr>
              <w:t>Measures of dispersion</w:t>
            </w:r>
          </w:p>
        </w:tc>
        <w:tc>
          <w:tcPr>
            <w:tcW w:w="1559" w:type="dxa"/>
            <w:gridSpan w:val="2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lang w:bidi="ar-IQ"/>
              </w:rPr>
              <w:t>Present the lecture on</w:t>
            </w:r>
            <w:r w:rsidRPr="008725D0">
              <w:rPr>
                <w:rFonts w:ascii="Cambria" w:hAnsi="Cambria" w:cs="Times New Roman"/>
                <w:color w:val="000000"/>
                <w:lang w:bidi="ar-IQ"/>
              </w:rPr>
              <w:t>blackboard</w:t>
            </w:r>
          </w:p>
        </w:tc>
        <w:tc>
          <w:tcPr>
            <w:tcW w:w="1135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090FC1" w:rsidTr="008D21A4">
        <w:tc>
          <w:tcPr>
            <w:tcW w:w="1683" w:type="dxa"/>
          </w:tcPr>
          <w:p w:rsidR="00090FC1" w:rsidRPr="005A7ED9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5A7ED9">
              <w:rPr>
                <w:b/>
                <w:bCs/>
                <w:sz w:val="20"/>
                <w:szCs w:val="20"/>
              </w:rPr>
              <w:t>seventeenth</w:t>
            </w:r>
          </w:p>
        </w:tc>
        <w:tc>
          <w:tcPr>
            <w:tcW w:w="1136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:rsidR="00090FC1" w:rsidRPr="008725D0" w:rsidRDefault="00351C75" w:rsidP="005A7ED9">
            <w:pPr>
              <w:jc w:val="right"/>
              <w:rPr>
                <w:rFonts w:asciiTheme="majorBidi" w:hAnsiTheme="majorBidi" w:cstheme="majorBidi"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lang w:bidi="ar-IQ"/>
              </w:rPr>
              <w:t>Identifying the difference</w:t>
            </w:r>
          </w:p>
        </w:tc>
        <w:tc>
          <w:tcPr>
            <w:tcW w:w="1463" w:type="dxa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lang w:bidi="ar-IQ"/>
              </w:rPr>
              <w:t>Measures of dispersion</w:t>
            </w:r>
          </w:p>
        </w:tc>
        <w:tc>
          <w:tcPr>
            <w:tcW w:w="1559" w:type="dxa"/>
            <w:gridSpan w:val="2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lang w:bidi="ar-IQ"/>
              </w:rPr>
              <w:t>Present the lecture on</w:t>
            </w:r>
            <w:r w:rsidRPr="008725D0">
              <w:rPr>
                <w:rFonts w:ascii="Cambria" w:hAnsi="Cambria" w:cs="Times New Roman"/>
                <w:color w:val="000000"/>
                <w:lang w:bidi="ar-IQ"/>
              </w:rPr>
              <w:t>blackboard</w:t>
            </w:r>
          </w:p>
        </w:tc>
        <w:tc>
          <w:tcPr>
            <w:tcW w:w="1135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090FC1" w:rsidTr="008D21A4">
        <w:tc>
          <w:tcPr>
            <w:tcW w:w="1683" w:type="dxa"/>
          </w:tcPr>
          <w:p w:rsidR="00090FC1" w:rsidRPr="005A7ED9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5A7ED9">
              <w:rPr>
                <w:b/>
                <w:bCs/>
                <w:sz w:val="20"/>
                <w:szCs w:val="20"/>
              </w:rPr>
              <w:t>eighteen</w:t>
            </w:r>
          </w:p>
        </w:tc>
        <w:tc>
          <w:tcPr>
            <w:tcW w:w="1136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:rsidR="00090FC1" w:rsidRPr="008725D0" w:rsidRDefault="00351C75" w:rsidP="005A7ED9">
            <w:pPr>
              <w:jc w:val="right"/>
              <w:rPr>
                <w:rFonts w:asciiTheme="majorBidi" w:hAnsiTheme="majorBidi" w:cstheme="majorBidi"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lang w:bidi="ar-IQ"/>
              </w:rPr>
              <w:t>Identifying standard deviation</w:t>
            </w:r>
          </w:p>
        </w:tc>
        <w:tc>
          <w:tcPr>
            <w:tcW w:w="1463" w:type="dxa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lang w:bidi="ar-IQ"/>
              </w:rPr>
              <w:t>Measures of dispersion</w:t>
            </w:r>
          </w:p>
        </w:tc>
        <w:tc>
          <w:tcPr>
            <w:tcW w:w="1559" w:type="dxa"/>
            <w:gridSpan w:val="2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lang w:bidi="ar-IQ"/>
              </w:rPr>
              <w:t>Present the lecture on</w:t>
            </w:r>
            <w:r w:rsidRPr="008725D0">
              <w:rPr>
                <w:rFonts w:ascii="Cambria" w:hAnsi="Cambria" w:cs="Times New Roman"/>
                <w:color w:val="000000"/>
                <w:lang w:bidi="ar-IQ"/>
              </w:rPr>
              <w:t>blackboard</w:t>
            </w:r>
          </w:p>
        </w:tc>
        <w:tc>
          <w:tcPr>
            <w:tcW w:w="1135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090FC1" w:rsidTr="008D21A4">
        <w:tc>
          <w:tcPr>
            <w:tcW w:w="1683" w:type="dxa"/>
          </w:tcPr>
          <w:p w:rsidR="00090FC1" w:rsidRPr="005A7ED9" w:rsidRDefault="00090FC1" w:rsidP="005A7ED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jc w:val="right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</w:pPr>
            <w:r w:rsidRPr="005A7ED9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0"/>
                <w:szCs w:val="20"/>
              </w:rPr>
              <w:lastRenderedPageBreak/>
              <w:t>Ninth</w:t>
            </w:r>
          </w:p>
          <w:p w:rsidR="00090FC1" w:rsidRPr="005A7ED9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5A7ED9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0"/>
                <w:szCs w:val="20"/>
              </w:rPr>
              <w:t>ten</w:t>
            </w:r>
          </w:p>
        </w:tc>
        <w:tc>
          <w:tcPr>
            <w:tcW w:w="1136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:rsidR="00090FC1" w:rsidRPr="008725D0" w:rsidRDefault="00351C75" w:rsidP="005A7ED9">
            <w:pPr>
              <w:jc w:val="right"/>
              <w:rPr>
                <w:rFonts w:asciiTheme="majorBidi" w:hAnsiTheme="majorBidi" w:cstheme="majorBidi"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lang w:bidi="ar-IQ"/>
              </w:rPr>
              <w:t>Identifying the coefficient of variation</w:t>
            </w:r>
          </w:p>
        </w:tc>
        <w:tc>
          <w:tcPr>
            <w:tcW w:w="1463" w:type="dxa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lang w:bidi="ar-IQ"/>
              </w:rPr>
              <w:t>Measures of dispersion</w:t>
            </w:r>
          </w:p>
        </w:tc>
        <w:tc>
          <w:tcPr>
            <w:tcW w:w="1559" w:type="dxa"/>
            <w:gridSpan w:val="2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lang w:bidi="ar-IQ"/>
              </w:rPr>
              <w:t>Present the lecture on</w:t>
            </w:r>
            <w:r w:rsidRPr="008725D0">
              <w:rPr>
                <w:rFonts w:ascii="Cambria" w:hAnsi="Cambria" w:cs="Times New Roman"/>
                <w:color w:val="000000"/>
                <w:lang w:bidi="ar-IQ"/>
              </w:rPr>
              <w:t>blackboard</w:t>
            </w:r>
          </w:p>
        </w:tc>
        <w:tc>
          <w:tcPr>
            <w:tcW w:w="1135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090FC1" w:rsidTr="008D21A4">
        <w:tc>
          <w:tcPr>
            <w:tcW w:w="1683" w:type="dxa"/>
          </w:tcPr>
          <w:p w:rsidR="00090FC1" w:rsidRPr="005A7ED9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5A7ED9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0"/>
                <w:szCs w:val="20"/>
              </w:rPr>
              <w:t>Twenty</w:t>
            </w:r>
          </w:p>
        </w:tc>
        <w:tc>
          <w:tcPr>
            <w:tcW w:w="1136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:rsidR="00090FC1" w:rsidRPr="008725D0" w:rsidRDefault="00351C75" w:rsidP="005A7ED9">
            <w:pPr>
              <w:jc w:val="right"/>
              <w:rPr>
                <w:rFonts w:asciiTheme="majorBidi" w:hAnsiTheme="majorBidi" w:cstheme="majorBidi"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lang w:bidi="ar-IQ"/>
              </w:rPr>
              <w:t>Identifying standard scores</w:t>
            </w:r>
          </w:p>
        </w:tc>
        <w:tc>
          <w:tcPr>
            <w:tcW w:w="1463" w:type="dxa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lang w:bidi="ar-IQ"/>
              </w:rPr>
              <w:t>Measures of dispersion</w:t>
            </w:r>
          </w:p>
        </w:tc>
        <w:tc>
          <w:tcPr>
            <w:tcW w:w="1559" w:type="dxa"/>
            <w:gridSpan w:val="2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lang w:bidi="ar-IQ"/>
              </w:rPr>
              <w:t>Present the lecture on</w:t>
            </w:r>
            <w:r w:rsidRPr="008725D0">
              <w:rPr>
                <w:rFonts w:ascii="Cambria" w:hAnsi="Cambria" w:cs="Times New Roman"/>
                <w:color w:val="000000"/>
                <w:lang w:bidi="ar-IQ"/>
              </w:rPr>
              <w:t>blackboard</w:t>
            </w:r>
          </w:p>
        </w:tc>
        <w:tc>
          <w:tcPr>
            <w:tcW w:w="1135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090FC1" w:rsidTr="008D21A4">
        <w:tc>
          <w:tcPr>
            <w:tcW w:w="1683" w:type="dxa"/>
          </w:tcPr>
          <w:p w:rsidR="00090FC1" w:rsidRPr="005A7ED9" w:rsidRDefault="005A7ED9" w:rsidP="005A7ED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jc w:val="right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</w:pPr>
            <w:r w:rsidRPr="005A7ED9"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  <w:t>O</w:t>
            </w:r>
            <w:r w:rsidR="00090FC1" w:rsidRPr="005A7ED9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0"/>
                <w:szCs w:val="20"/>
              </w:rPr>
              <w:t>ne</w:t>
            </w:r>
          </w:p>
          <w:p w:rsidR="00090FC1" w:rsidRPr="005A7ED9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5A7ED9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0"/>
                <w:szCs w:val="20"/>
              </w:rPr>
              <w:t>Twenty</w:t>
            </w:r>
          </w:p>
        </w:tc>
        <w:tc>
          <w:tcPr>
            <w:tcW w:w="1136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:rsidR="00090FC1" w:rsidRPr="008725D0" w:rsidRDefault="00090FC1" w:rsidP="005A7ED9">
            <w:pPr>
              <w:jc w:val="right"/>
              <w:rPr>
                <w:rFonts w:asciiTheme="majorBidi" w:hAnsiTheme="majorBidi" w:cstheme="majorBidi"/>
                <w:lang w:bidi="ar-IQ"/>
              </w:rPr>
            </w:pPr>
          </w:p>
        </w:tc>
        <w:tc>
          <w:tcPr>
            <w:tcW w:w="1463" w:type="dxa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lang w:bidi="ar-IQ"/>
              </w:rPr>
              <w:t>Measures of central tendency</w:t>
            </w:r>
          </w:p>
        </w:tc>
        <w:tc>
          <w:tcPr>
            <w:tcW w:w="1559" w:type="dxa"/>
            <w:gridSpan w:val="2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lang w:bidi="ar-IQ"/>
              </w:rPr>
              <w:t>Present the lecture on</w:t>
            </w:r>
            <w:r w:rsidRPr="008725D0">
              <w:rPr>
                <w:rFonts w:ascii="Cambria" w:hAnsi="Cambria" w:cs="Times New Roman"/>
                <w:color w:val="000000"/>
                <w:lang w:bidi="ar-IQ"/>
              </w:rPr>
              <w:t>blackboard</w:t>
            </w:r>
          </w:p>
        </w:tc>
        <w:tc>
          <w:tcPr>
            <w:tcW w:w="1135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090FC1" w:rsidTr="008D21A4">
        <w:tc>
          <w:tcPr>
            <w:tcW w:w="1683" w:type="dxa"/>
          </w:tcPr>
          <w:p w:rsidR="00090FC1" w:rsidRPr="005A7ED9" w:rsidRDefault="005A7ED9" w:rsidP="005A7ED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jc w:val="right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</w:pPr>
            <w:r w:rsidRPr="005A7ED9"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  <w:t>T</w:t>
            </w:r>
            <w:r w:rsidR="00090FC1" w:rsidRPr="005A7ED9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0"/>
                <w:szCs w:val="20"/>
              </w:rPr>
              <w:t>wo</w:t>
            </w:r>
          </w:p>
          <w:p w:rsidR="00090FC1" w:rsidRPr="005A7ED9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5A7ED9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0"/>
                <w:szCs w:val="20"/>
              </w:rPr>
              <w:t>Twenty</w:t>
            </w:r>
          </w:p>
        </w:tc>
        <w:tc>
          <w:tcPr>
            <w:tcW w:w="1136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:rsidR="00090FC1" w:rsidRPr="008725D0" w:rsidRDefault="00351C75" w:rsidP="005A7ED9">
            <w:pPr>
              <w:jc w:val="right"/>
              <w:rPr>
                <w:rFonts w:asciiTheme="majorBidi" w:hAnsiTheme="majorBidi" w:cstheme="majorBidi"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lang w:bidi="ar-IQ"/>
              </w:rPr>
              <w:t>Identifying springs</w:t>
            </w:r>
          </w:p>
        </w:tc>
        <w:tc>
          <w:tcPr>
            <w:tcW w:w="1463" w:type="dxa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lang w:bidi="ar-IQ"/>
              </w:rPr>
              <w:t>Measures of central tendency</w:t>
            </w:r>
          </w:p>
        </w:tc>
        <w:tc>
          <w:tcPr>
            <w:tcW w:w="1559" w:type="dxa"/>
            <w:gridSpan w:val="2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lang w:bidi="ar-IQ"/>
              </w:rPr>
              <w:t>Present the lecture on</w:t>
            </w:r>
            <w:r w:rsidRPr="008725D0">
              <w:rPr>
                <w:rFonts w:ascii="Cambria" w:hAnsi="Cambria" w:cs="Times New Roman"/>
                <w:color w:val="000000"/>
                <w:lang w:bidi="ar-IQ"/>
              </w:rPr>
              <w:t>blackboard</w:t>
            </w:r>
          </w:p>
        </w:tc>
        <w:tc>
          <w:tcPr>
            <w:tcW w:w="1135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090FC1" w:rsidTr="008D21A4">
        <w:tc>
          <w:tcPr>
            <w:tcW w:w="1683" w:type="dxa"/>
          </w:tcPr>
          <w:p w:rsidR="00090FC1" w:rsidRPr="005A7ED9" w:rsidRDefault="005A7ED9" w:rsidP="005A7ED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jc w:val="right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</w:pPr>
            <w:r w:rsidRPr="005A7ED9"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  <w:t>T</w:t>
            </w:r>
            <w:r w:rsidR="00090FC1" w:rsidRPr="005A7ED9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0"/>
                <w:szCs w:val="20"/>
              </w:rPr>
              <w:t>hree</w:t>
            </w:r>
          </w:p>
          <w:p w:rsidR="00090FC1" w:rsidRPr="005A7ED9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5A7ED9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0"/>
                <w:szCs w:val="20"/>
              </w:rPr>
              <w:t>Twenty</w:t>
            </w:r>
          </w:p>
        </w:tc>
        <w:tc>
          <w:tcPr>
            <w:tcW w:w="1136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:rsidR="00090FC1" w:rsidRPr="008725D0" w:rsidRDefault="00351C75" w:rsidP="005A7ED9">
            <w:pPr>
              <w:jc w:val="right"/>
              <w:rPr>
                <w:rFonts w:asciiTheme="majorBidi" w:hAnsiTheme="majorBidi" w:cstheme="majorBidi"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lang w:bidi="ar-IQ"/>
              </w:rPr>
              <w:t>Method of calculating quartiles</w:t>
            </w:r>
          </w:p>
        </w:tc>
        <w:tc>
          <w:tcPr>
            <w:tcW w:w="1463" w:type="dxa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lang w:bidi="ar-IQ"/>
              </w:rPr>
              <w:t>Measures of central tendency</w:t>
            </w:r>
          </w:p>
        </w:tc>
        <w:tc>
          <w:tcPr>
            <w:tcW w:w="1559" w:type="dxa"/>
            <w:gridSpan w:val="2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lang w:bidi="ar-IQ"/>
              </w:rPr>
              <w:t>Present the lecture on</w:t>
            </w:r>
            <w:r w:rsidRPr="008725D0">
              <w:rPr>
                <w:rFonts w:ascii="Cambria" w:hAnsi="Cambria" w:cs="Times New Roman"/>
                <w:color w:val="000000"/>
                <w:lang w:bidi="ar-IQ"/>
              </w:rPr>
              <w:t>blackboard</w:t>
            </w:r>
          </w:p>
        </w:tc>
        <w:tc>
          <w:tcPr>
            <w:tcW w:w="1135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090FC1" w:rsidTr="008D21A4">
        <w:tc>
          <w:tcPr>
            <w:tcW w:w="1683" w:type="dxa"/>
          </w:tcPr>
          <w:p w:rsidR="00090FC1" w:rsidRPr="005A7ED9" w:rsidRDefault="005A7ED9" w:rsidP="005A7ED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jc w:val="right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</w:pPr>
            <w:r w:rsidRPr="005A7ED9"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  <w:t>F</w:t>
            </w:r>
            <w:r w:rsidR="00090FC1" w:rsidRPr="005A7ED9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0"/>
                <w:szCs w:val="20"/>
              </w:rPr>
              <w:t>our</w:t>
            </w:r>
          </w:p>
          <w:p w:rsidR="00090FC1" w:rsidRPr="005A7ED9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5A7ED9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0"/>
                <w:szCs w:val="20"/>
              </w:rPr>
              <w:t>Twenty</w:t>
            </w:r>
          </w:p>
        </w:tc>
        <w:tc>
          <w:tcPr>
            <w:tcW w:w="1136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:rsidR="00DA61C3" w:rsidRPr="008725D0" w:rsidRDefault="00DA61C3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Second month exam</w:t>
            </w:r>
          </w:p>
          <w:p w:rsidR="00090FC1" w:rsidRPr="008725D0" w:rsidRDefault="00090FC1" w:rsidP="005A7ED9">
            <w:pPr>
              <w:jc w:val="right"/>
              <w:rPr>
                <w:rFonts w:asciiTheme="majorBidi" w:hAnsiTheme="majorBidi" w:cstheme="majorBidi"/>
                <w:lang w:bidi="ar-IQ"/>
              </w:rPr>
            </w:pPr>
          </w:p>
        </w:tc>
        <w:tc>
          <w:tcPr>
            <w:tcW w:w="1463" w:type="dxa"/>
          </w:tcPr>
          <w:p w:rsidR="00090FC1" w:rsidRPr="008725D0" w:rsidRDefault="00090FC1" w:rsidP="005A7ED9">
            <w:pPr>
              <w:jc w:val="right"/>
              <w:rPr>
                <w:rFonts w:asciiTheme="majorBidi" w:hAnsiTheme="majorBidi" w:cstheme="majorBidi"/>
                <w:lang w:bidi="ar-IQ"/>
              </w:rPr>
            </w:pPr>
          </w:p>
        </w:tc>
        <w:tc>
          <w:tcPr>
            <w:tcW w:w="1559" w:type="dxa"/>
            <w:gridSpan w:val="2"/>
          </w:tcPr>
          <w:p w:rsidR="00090FC1" w:rsidRPr="008725D0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135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090FC1" w:rsidTr="008D21A4">
        <w:tc>
          <w:tcPr>
            <w:tcW w:w="1683" w:type="dxa"/>
          </w:tcPr>
          <w:p w:rsidR="00090FC1" w:rsidRPr="005A7ED9" w:rsidRDefault="005A7ED9" w:rsidP="005A7ED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jc w:val="right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</w:pPr>
            <w:r w:rsidRPr="005A7ED9"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  <w:t>F</w:t>
            </w:r>
            <w:r w:rsidR="00090FC1" w:rsidRPr="005A7ED9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0"/>
                <w:szCs w:val="20"/>
              </w:rPr>
              <w:t>ive</w:t>
            </w:r>
          </w:p>
          <w:p w:rsidR="00090FC1" w:rsidRPr="005A7ED9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5A7ED9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0"/>
                <w:szCs w:val="20"/>
              </w:rPr>
              <w:t>Twenty</w:t>
            </w:r>
          </w:p>
        </w:tc>
        <w:tc>
          <w:tcPr>
            <w:tcW w:w="1136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:rsidR="00090FC1" w:rsidRPr="008725D0" w:rsidRDefault="00DA61C3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Understanding how to calculate ionization values</w:t>
            </w:r>
          </w:p>
        </w:tc>
        <w:tc>
          <w:tcPr>
            <w:tcW w:w="1463" w:type="dxa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lang w:bidi="ar-IQ"/>
              </w:rPr>
              <w:t>Measures of central tendency</w:t>
            </w:r>
          </w:p>
        </w:tc>
        <w:tc>
          <w:tcPr>
            <w:tcW w:w="1559" w:type="dxa"/>
            <w:gridSpan w:val="2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lang w:bidi="ar-IQ"/>
              </w:rPr>
              <w:t>Present the lecture on</w:t>
            </w:r>
            <w:r w:rsidRPr="008725D0">
              <w:rPr>
                <w:rFonts w:ascii="Cambria" w:hAnsi="Cambria" w:cs="Times New Roman"/>
                <w:color w:val="000000"/>
                <w:lang w:bidi="ar-IQ"/>
              </w:rPr>
              <w:t>blackboard</w:t>
            </w:r>
          </w:p>
        </w:tc>
        <w:tc>
          <w:tcPr>
            <w:tcW w:w="1135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090FC1" w:rsidTr="008D21A4">
        <w:tc>
          <w:tcPr>
            <w:tcW w:w="1683" w:type="dxa"/>
          </w:tcPr>
          <w:p w:rsidR="00090FC1" w:rsidRPr="005A7ED9" w:rsidRDefault="005A7ED9" w:rsidP="005A7ED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jc w:val="right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</w:pPr>
            <w:r w:rsidRPr="005A7ED9"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  <w:t>S</w:t>
            </w:r>
            <w:r w:rsidR="00090FC1" w:rsidRPr="005A7ED9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0"/>
                <w:szCs w:val="20"/>
              </w:rPr>
              <w:t>ix</w:t>
            </w:r>
          </w:p>
          <w:p w:rsidR="00090FC1" w:rsidRPr="005A7ED9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5A7ED9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0"/>
                <w:szCs w:val="20"/>
              </w:rPr>
              <w:t>Twenty</w:t>
            </w:r>
          </w:p>
        </w:tc>
        <w:tc>
          <w:tcPr>
            <w:tcW w:w="1136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:rsidR="00090FC1" w:rsidRPr="008725D0" w:rsidRDefault="00DA61C3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Understanding how to calculate percentile rank</w:t>
            </w:r>
          </w:p>
        </w:tc>
        <w:tc>
          <w:tcPr>
            <w:tcW w:w="1463" w:type="dxa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lang w:bidi="ar-IQ"/>
              </w:rPr>
              <w:t>Measures of central tendency</w:t>
            </w:r>
          </w:p>
        </w:tc>
        <w:tc>
          <w:tcPr>
            <w:tcW w:w="1559" w:type="dxa"/>
            <w:gridSpan w:val="2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lang w:bidi="ar-IQ"/>
              </w:rPr>
              <w:t>Present the lecture on</w:t>
            </w:r>
            <w:r w:rsidRPr="008725D0">
              <w:rPr>
                <w:rFonts w:ascii="Cambria" w:hAnsi="Cambria" w:cs="Times New Roman"/>
                <w:color w:val="000000"/>
                <w:lang w:bidi="ar-IQ"/>
              </w:rPr>
              <w:t>blackboard</w:t>
            </w:r>
          </w:p>
        </w:tc>
        <w:tc>
          <w:tcPr>
            <w:tcW w:w="1135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090FC1" w:rsidTr="008D21A4">
        <w:tc>
          <w:tcPr>
            <w:tcW w:w="1683" w:type="dxa"/>
          </w:tcPr>
          <w:p w:rsidR="00090FC1" w:rsidRPr="005A7ED9" w:rsidRDefault="005A7ED9" w:rsidP="005A7ED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jc w:val="right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</w:pPr>
            <w:r w:rsidRPr="005A7ED9"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  <w:t>S</w:t>
            </w:r>
            <w:r w:rsidR="00090FC1" w:rsidRPr="005A7ED9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0"/>
                <w:szCs w:val="20"/>
              </w:rPr>
              <w:t>even</w:t>
            </w:r>
          </w:p>
          <w:p w:rsidR="00090FC1" w:rsidRPr="005A7ED9" w:rsidRDefault="00090FC1" w:rsidP="005A7ED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jc w:val="right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</w:pPr>
            <w:r w:rsidRPr="005A7ED9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0"/>
                <w:szCs w:val="20"/>
              </w:rPr>
              <w:t>Twenty</w:t>
            </w:r>
          </w:p>
        </w:tc>
        <w:tc>
          <w:tcPr>
            <w:tcW w:w="1136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:rsidR="00090FC1" w:rsidRPr="008725D0" w:rsidRDefault="00DA61C3" w:rsidP="005A7ED9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lang w:bidi="ar-IQ"/>
              </w:rPr>
              <w:t>Identifying the relationship between the relative status measures</w:t>
            </w:r>
          </w:p>
        </w:tc>
        <w:tc>
          <w:tcPr>
            <w:tcW w:w="1463" w:type="dxa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lang w:bidi="ar-IQ"/>
              </w:rPr>
              <w:t>Measures of central tendency</w:t>
            </w:r>
          </w:p>
        </w:tc>
        <w:tc>
          <w:tcPr>
            <w:tcW w:w="1559" w:type="dxa"/>
            <w:gridSpan w:val="2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lang w:bidi="ar-IQ"/>
              </w:rPr>
              <w:t>Present the lecture on</w:t>
            </w:r>
            <w:r w:rsidRPr="008725D0">
              <w:rPr>
                <w:rFonts w:ascii="Cambria" w:hAnsi="Cambria" w:cs="Times New Roman"/>
                <w:color w:val="000000"/>
                <w:lang w:bidi="ar-IQ"/>
              </w:rPr>
              <w:t>blackboard</w:t>
            </w:r>
          </w:p>
        </w:tc>
        <w:tc>
          <w:tcPr>
            <w:tcW w:w="1135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090FC1" w:rsidTr="008D21A4">
        <w:tc>
          <w:tcPr>
            <w:tcW w:w="1683" w:type="dxa"/>
          </w:tcPr>
          <w:p w:rsidR="00090FC1" w:rsidRPr="005A7ED9" w:rsidRDefault="005A7ED9" w:rsidP="005A7ED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jc w:val="right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</w:pPr>
            <w:r w:rsidRPr="005A7ED9"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  <w:t>E</w:t>
            </w:r>
            <w:r w:rsidR="00090FC1" w:rsidRPr="005A7ED9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0"/>
                <w:szCs w:val="20"/>
              </w:rPr>
              <w:t>ight</w:t>
            </w:r>
          </w:p>
          <w:p w:rsidR="00090FC1" w:rsidRPr="005A7ED9" w:rsidRDefault="00090FC1" w:rsidP="005A7ED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jc w:val="right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</w:pPr>
            <w:r w:rsidRPr="005A7ED9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0"/>
                <w:szCs w:val="20"/>
              </w:rPr>
              <w:t>Twenty</w:t>
            </w:r>
          </w:p>
        </w:tc>
        <w:tc>
          <w:tcPr>
            <w:tcW w:w="1136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:rsidR="00090FC1" w:rsidRPr="008725D0" w:rsidRDefault="00DA61C3" w:rsidP="005A7ED9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lang w:bidi="ar-IQ"/>
              </w:rPr>
              <w:t>Understanding the difference between relative situational scales</w:t>
            </w:r>
          </w:p>
        </w:tc>
        <w:tc>
          <w:tcPr>
            <w:tcW w:w="1463" w:type="dxa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lang w:bidi="ar-IQ"/>
              </w:rPr>
              <w:t>Measures of central tendency</w:t>
            </w:r>
          </w:p>
        </w:tc>
        <w:tc>
          <w:tcPr>
            <w:tcW w:w="1559" w:type="dxa"/>
            <w:gridSpan w:val="2"/>
          </w:tcPr>
          <w:p w:rsidR="00090FC1" w:rsidRPr="008725D0" w:rsidRDefault="008725D0" w:rsidP="005A7ED9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lang w:bidi="ar-IQ"/>
              </w:rPr>
              <w:t>Present the lecture on</w:t>
            </w:r>
            <w:r w:rsidRPr="008725D0">
              <w:rPr>
                <w:rFonts w:ascii="Cambria" w:hAnsi="Cambria" w:cs="Times New Roman"/>
                <w:color w:val="000000"/>
                <w:lang w:bidi="ar-IQ"/>
              </w:rPr>
              <w:t>blackboard</w:t>
            </w:r>
          </w:p>
        </w:tc>
        <w:tc>
          <w:tcPr>
            <w:tcW w:w="1135" w:type="dxa"/>
          </w:tcPr>
          <w:p w:rsidR="00090FC1" w:rsidRDefault="00090FC1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122EC0" w:rsidTr="008D21A4">
        <w:tc>
          <w:tcPr>
            <w:tcW w:w="1683" w:type="dxa"/>
          </w:tcPr>
          <w:p w:rsidR="00122EC0" w:rsidRPr="005A7ED9" w:rsidRDefault="005A7ED9" w:rsidP="005A7ED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jc w:val="right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</w:pPr>
            <w:r w:rsidRPr="005A7ED9"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  <w:t>N</w:t>
            </w:r>
            <w:r w:rsidR="00122EC0" w:rsidRPr="005A7ED9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0"/>
                <w:szCs w:val="20"/>
              </w:rPr>
              <w:t>ine</w:t>
            </w:r>
          </w:p>
          <w:p w:rsidR="00122EC0" w:rsidRPr="005A7ED9" w:rsidRDefault="00122EC0" w:rsidP="005A7ED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jc w:val="right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</w:pPr>
            <w:r w:rsidRPr="005A7ED9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0"/>
                <w:szCs w:val="20"/>
              </w:rPr>
              <w:t>Twenty</w:t>
            </w:r>
          </w:p>
        </w:tc>
        <w:tc>
          <w:tcPr>
            <w:tcW w:w="1136" w:type="dxa"/>
          </w:tcPr>
          <w:p w:rsidR="00122EC0" w:rsidRDefault="00122EC0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3119" w:type="dxa"/>
            <w:gridSpan w:val="4"/>
          </w:tcPr>
          <w:p w:rsidR="00122EC0" w:rsidRDefault="00DA61C3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Daily test</w:t>
            </w:r>
          </w:p>
        </w:tc>
        <w:tc>
          <w:tcPr>
            <w:tcW w:w="1559" w:type="dxa"/>
            <w:gridSpan w:val="2"/>
          </w:tcPr>
          <w:p w:rsidR="00122EC0" w:rsidRDefault="00122EC0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135" w:type="dxa"/>
          </w:tcPr>
          <w:p w:rsidR="00122EC0" w:rsidRDefault="00122EC0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122EC0" w:rsidTr="008D21A4">
        <w:tc>
          <w:tcPr>
            <w:tcW w:w="1683" w:type="dxa"/>
          </w:tcPr>
          <w:p w:rsidR="00122EC0" w:rsidRPr="005A7ED9" w:rsidRDefault="005A7ED9" w:rsidP="005A7ED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jc w:val="right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</w:pPr>
            <w:r w:rsidRPr="005A7ED9">
              <w:rPr>
                <w:rFonts w:ascii="Traditional Arabic" w:eastAsia="Cambria" w:hAnsi="Traditional Arabic" w:cs="Traditional Arabic"/>
                <w:b/>
                <w:bCs/>
                <w:position w:val="-1"/>
                <w:sz w:val="20"/>
                <w:szCs w:val="20"/>
              </w:rPr>
              <w:t>T</w:t>
            </w:r>
            <w:r w:rsidR="00122EC0" w:rsidRPr="005A7ED9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0"/>
                <w:szCs w:val="20"/>
              </w:rPr>
              <w:t>hirty</w:t>
            </w:r>
          </w:p>
        </w:tc>
        <w:tc>
          <w:tcPr>
            <w:tcW w:w="1136" w:type="dxa"/>
          </w:tcPr>
          <w:p w:rsidR="00122EC0" w:rsidRDefault="00122EC0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3119" w:type="dxa"/>
            <w:gridSpan w:val="4"/>
          </w:tcPr>
          <w:p w:rsidR="00DA61C3" w:rsidRDefault="00DA61C3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Third month exam</w:t>
            </w:r>
          </w:p>
          <w:p w:rsidR="00122EC0" w:rsidRDefault="00122EC0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559" w:type="dxa"/>
            <w:gridSpan w:val="2"/>
          </w:tcPr>
          <w:p w:rsidR="00122EC0" w:rsidRDefault="00122EC0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135" w:type="dxa"/>
          </w:tcPr>
          <w:p w:rsidR="00122EC0" w:rsidRDefault="00122EC0" w:rsidP="005A7E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</w:tbl>
    <w:p w:rsidR="00601435" w:rsidRPr="00AC26F3" w:rsidRDefault="00601435" w:rsidP="005A7ED9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6719"/>
      </w:tblGrid>
      <w:tr w:rsidR="00601435" w:rsidRPr="00137BBB" w:rsidTr="00224A91">
        <w:tc>
          <w:tcPr>
            <w:tcW w:w="9854" w:type="dxa"/>
            <w:gridSpan w:val="2"/>
            <w:shd w:val="clear" w:color="auto" w:fill="DEEAF6" w:themeFill="accent5" w:themeFillTint="33"/>
          </w:tcPr>
          <w:p w:rsidR="00601435" w:rsidRPr="00137BBB" w:rsidRDefault="00601435" w:rsidP="005A7ED9">
            <w:pPr>
              <w:pStyle w:val="a6"/>
              <w:spacing w:line="36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11. Course Evaluation</w:t>
            </w:r>
          </w:p>
        </w:tc>
      </w:tr>
      <w:tr w:rsidR="00601435" w:rsidRPr="00137BBB" w:rsidTr="00224A91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:rsidR="00601435" w:rsidRPr="00137BBB" w:rsidRDefault="00601435" w:rsidP="005A7ED9">
            <w:pPr>
              <w:pStyle w:val="ab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112EA9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The grade out of 100 is distributed according to the tasks assigned to the student, such as daily preparation, daily, oral, monthly, and written exams, reports, etc.</w:t>
            </w:r>
          </w:p>
        </w:tc>
      </w:tr>
      <w:tr w:rsidR="00601435" w:rsidRPr="00137BBB" w:rsidTr="00224A91">
        <w:tc>
          <w:tcPr>
            <w:tcW w:w="9854" w:type="dxa"/>
            <w:gridSpan w:val="2"/>
            <w:shd w:val="clear" w:color="auto" w:fill="DEEAF6" w:themeFill="accent5" w:themeFillTint="33"/>
          </w:tcPr>
          <w:p w:rsidR="00601435" w:rsidRPr="00137BBB" w:rsidRDefault="00601435" w:rsidP="005A7ED9">
            <w:pPr>
              <w:pStyle w:val="a6"/>
              <w:spacing w:line="36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IQ"/>
              </w:rPr>
              <w:t>12. Learning and teaching resources</w:t>
            </w:r>
          </w:p>
        </w:tc>
      </w:tr>
      <w:tr w:rsidR="00601435" w:rsidRPr="00137BBB" w:rsidTr="00224A91">
        <w:tc>
          <w:tcPr>
            <w:tcW w:w="3135" w:type="dxa"/>
          </w:tcPr>
          <w:p w:rsidR="00601435" w:rsidRPr="00112EA9" w:rsidRDefault="00601435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12EA9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Required textbooks (methodology, if applicable)</w:t>
            </w:r>
          </w:p>
        </w:tc>
        <w:tc>
          <w:tcPr>
            <w:tcW w:w="6719" w:type="dxa"/>
            <w:vAlign w:val="center"/>
          </w:tcPr>
          <w:p w:rsidR="00601435" w:rsidRPr="00112EA9" w:rsidRDefault="00601435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Lectures in</w:t>
            </w:r>
            <w:r>
              <w:rPr>
                <w:rFonts w:ascii="Cambria" w:hAnsi="Cambria" w:cs="Times New Roman" w:hint="eastAsia"/>
                <w:color w:val="000000"/>
                <w:sz w:val="22"/>
                <w:szCs w:val="22"/>
                <w:lang w:bidi="ar-IQ"/>
              </w:rPr>
              <w:t>Statistics</w:t>
            </w:r>
            <w:r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Educational Psychology (University of Baghdad)</w:t>
            </w:r>
          </w:p>
        </w:tc>
      </w:tr>
      <w:tr w:rsidR="00601435" w:rsidRPr="00137BBB" w:rsidTr="00224A91">
        <w:tc>
          <w:tcPr>
            <w:tcW w:w="3135" w:type="dxa"/>
          </w:tcPr>
          <w:p w:rsidR="00601435" w:rsidRPr="00112EA9" w:rsidRDefault="00601435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12EA9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Main references (sources)</w:t>
            </w:r>
          </w:p>
        </w:tc>
        <w:tc>
          <w:tcPr>
            <w:tcW w:w="6719" w:type="dxa"/>
            <w:vAlign w:val="center"/>
          </w:tcPr>
          <w:p w:rsidR="00601435" w:rsidRPr="00112EA9" w:rsidRDefault="00601435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hAnsi="Cambria" w:cs="Times New Roman" w:hint="eastAsia"/>
                <w:color w:val="000000"/>
                <w:sz w:val="22"/>
                <w:szCs w:val="22"/>
                <w:lang w:bidi="ar-IQ"/>
              </w:rPr>
              <w:t>Statistics</w:t>
            </w:r>
            <w:r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Descriptive and inferential analysis and its applications in the social sciences</w:t>
            </w:r>
          </w:p>
        </w:tc>
      </w:tr>
      <w:tr w:rsidR="00601435" w:rsidRPr="00137BBB" w:rsidTr="00224A91">
        <w:tc>
          <w:tcPr>
            <w:tcW w:w="3135" w:type="dxa"/>
          </w:tcPr>
          <w:p w:rsidR="00601435" w:rsidRPr="00112EA9" w:rsidRDefault="00601435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12EA9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Recommended supporting books and references (scientific journals, reports...)</w:t>
            </w:r>
          </w:p>
        </w:tc>
        <w:tc>
          <w:tcPr>
            <w:tcW w:w="6719" w:type="dxa"/>
            <w:vAlign w:val="center"/>
          </w:tcPr>
          <w:p w:rsidR="00601435" w:rsidRPr="00112EA9" w:rsidRDefault="00601435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principles</w:t>
            </w:r>
            <w:r>
              <w:rPr>
                <w:rFonts w:ascii="Cambria" w:hAnsi="Cambria" w:cs="Times New Roman" w:hint="eastAsia"/>
                <w:color w:val="000000"/>
                <w:sz w:val="22"/>
                <w:szCs w:val="22"/>
                <w:lang w:bidi="ar-IQ"/>
              </w:rPr>
              <w:t>Statistics</w:t>
            </w:r>
            <w:r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Education and its applications</w:t>
            </w:r>
          </w:p>
        </w:tc>
      </w:tr>
      <w:tr w:rsidR="00601435" w:rsidRPr="00137BBB" w:rsidTr="00224A91">
        <w:tc>
          <w:tcPr>
            <w:tcW w:w="3135" w:type="dxa"/>
          </w:tcPr>
          <w:p w:rsidR="00601435" w:rsidRPr="00112EA9" w:rsidRDefault="00601435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12EA9"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  <w:t>Electronic references, websites</w:t>
            </w:r>
          </w:p>
        </w:tc>
        <w:tc>
          <w:tcPr>
            <w:tcW w:w="6719" w:type="dxa"/>
            <w:vAlign w:val="center"/>
          </w:tcPr>
          <w:p w:rsidR="00601435" w:rsidRPr="00112EA9" w:rsidRDefault="0060135D" w:rsidP="005A7ED9">
            <w:pPr>
              <w:pStyle w:val="ab"/>
              <w:jc w:val="right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hyperlink r:id="rId8" w:history="1">
              <w:r w:rsidR="008D21A4" w:rsidRPr="00521C8A">
                <w:rPr>
                  <w:rStyle w:val="Hyperlink"/>
                  <w:rFonts w:ascii="Cambria" w:hAnsi="Cambria" w:cs="Times New Roman"/>
                  <w:sz w:val="22"/>
                  <w:szCs w:val="22"/>
                  <w:lang w:bidi="ar-IQ"/>
                </w:rPr>
                <w:t>https://www.noor-book.com/%D9%83%D8%AA%D8%A7%D8%A8-%D8%A7%D9%84%D8%A7%D8%AD%D8%B5%D8%A7%D8%A1-%D8%A7%D9%84%D8%AA%D8%B1%D8%A8%D9%88%D9%8A-pdf</w:t>
              </w:r>
            </w:hyperlink>
          </w:p>
        </w:tc>
      </w:tr>
    </w:tbl>
    <w:p w:rsidR="00601435" w:rsidRDefault="00601435" w:rsidP="005A7ED9">
      <w:pPr>
        <w:pStyle w:val="a6"/>
        <w:ind w:left="765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8F4DCB" w:rsidRDefault="008F4DCB" w:rsidP="005A7ED9">
      <w:pPr>
        <w:jc w:val="right"/>
        <w:rPr>
          <w:lang w:bidi="ar-IQ"/>
        </w:rPr>
      </w:pPr>
    </w:p>
    <w:sectPr w:rsidR="008F4DCB" w:rsidSect="00665A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435"/>
    <w:rsid w:val="00090FC1"/>
    <w:rsid w:val="00122EC0"/>
    <w:rsid w:val="00310367"/>
    <w:rsid w:val="003342D7"/>
    <w:rsid w:val="00351C75"/>
    <w:rsid w:val="0056735F"/>
    <w:rsid w:val="005A7ED9"/>
    <w:rsid w:val="0060135D"/>
    <w:rsid w:val="00601435"/>
    <w:rsid w:val="00665A96"/>
    <w:rsid w:val="007D5BA5"/>
    <w:rsid w:val="008725D0"/>
    <w:rsid w:val="008D21A4"/>
    <w:rsid w:val="008F4DCB"/>
    <w:rsid w:val="008F661E"/>
    <w:rsid w:val="00A242E7"/>
    <w:rsid w:val="00A6390F"/>
    <w:rsid w:val="00AC3482"/>
    <w:rsid w:val="00B644B7"/>
    <w:rsid w:val="00BA17C1"/>
    <w:rsid w:val="00BB51B0"/>
    <w:rsid w:val="00BC14DF"/>
    <w:rsid w:val="00DA61C3"/>
    <w:rsid w:val="00F0227C"/>
    <w:rsid w:val="00F8223D"/>
    <w:rsid w:val="00F9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36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35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6014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014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0143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0143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0143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0143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0143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0143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0143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01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01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01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0143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0143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0143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0143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0143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014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01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01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0143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01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01435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0143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01435"/>
    <w:pPr>
      <w:spacing w:after="160" w:line="259" w:lineRule="auto"/>
      <w:ind w:left="720"/>
      <w:contextualSpacing/>
    </w:pPr>
  </w:style>
  <w:style w:type="character" w:styleId="a7">
    <w:name w:val="Intense Emphasis"/>
    <w:basedOn w:val="a0"/>
    <w:uiPriority w:val="21"/>
    <w:qFormat/>
    <w:rsid w:val="0060143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01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0143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0143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unhideWhenUsed/>
    <w:rsid w:val="00601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Char3"/>
    <w:rsid w:val="006014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Char3">
    <w:name w:val="تذييل الصفحة Char"/>
    <w:basedOn w:val="a0"/>
    <w:link w:val="ab"/>
    <w:rsid w:val="00601435"/>
    <w:rPr>
      <w:rFonts w:ascii="Times New Roman" w:eastAsia="Times New Roman" w:hAnsi="Times New Roman" w:cs="Traditional Arabic"/>
      <w:sz w:val="20"/>
      <w:szCs w:val="20"/>
    </w:rPr>
  </w:style>
  <w:style w:type="character" w:styleId="Hyperlink">
    <w:name w:val="Hyperlink"/>
    <w:basedOn w:val="a0"/>
    <w:uiPriority w:val="99"/>
    <w:unhideWhenUsed/>
    <w:rsid w:val="008D21A4"/>
    <w:rPr>
      <w:color w:val="0563C1" w:themeColor="hyperlink"/>
      <w:u w:val="single"/>
    </w:rPr>
  </w:style>
  <w:style w:type="paragraph" w:styleId="ac">
    <w:name w:val="Balloon Text"/>
    <w:basedOn w:val="a"/>
    <w:link w:val="Char4"/>
    <w:uiPriority w:val="99"/>
    <w:semiHidden/>
    <w:unhideWhenUsed/>
    <w:rsid w:val="005A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c"/>
    <w:uiPriority w:val="99"/>
    <w:semiHidden/>
    <w:rsid w:val="005A7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35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6014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014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0143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0143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0143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0143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0143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0143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0143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01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01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01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0143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0143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0143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0143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0143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014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01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01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0143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01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01435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0143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01435"/>
    <w:pPr>
      <w:spacing w:after="160" w:line="259" w:lineRule="auto"/>
      <w:ind w:left="720"/>
      <w:contextualSpacing/>
    </w:pPr>
  </w:style>
  <w:style w:type="character" w:styleId="a7">
    <w:name w:val="Intense Emphasis"/>
    <w:basedOn w:val="a0"/>
    <w:uiPriority w:val="21"/>
    <w:qFormat/>
    <w:rsid w:val="0060143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01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0143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0143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unhideWhenUsed/>
    <w:rsid w:val="00601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Char3"/>
    <w:rsid w:val="006014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Char3">
    <w:name w:val="تذييل الصفحة Char"/>
    <w:basedOn w:val="a0"/>
    <w:link w:val="ab"/>
    <w:rsid w:val="00601435"/>
    <w:rPr>
      <w:rFonts w:ascii="Times New Roman" w:eastAsia="Times New Roman" w:hAnsi="Times New Roman" w:cs="Traditional Arabic"/>
      <w:sz w:val="20"/>
      <w:szCs w:val="20"/>
    </w:rPr>
  </w:style>
  <w:style w:type="character" w:styleId="Hyperlink">
    <w:name w:val="Hyperlink"/>
    <w:basedOn w:val="a0"/>
    <w:uiPriority w:val="99"/>
    <w:unhideWhenUsed/>
    <w:rsid w:val="008D21A4"/>
    <w:rPr>
      <w:color w:val="0563C1" w:themeColor="hyperlink"/>
      <w:u w:val="single"/>
    </w:rPr>
  </w:style>
  <w:style w:type="paragraph" w:styleId="ac">
    <w:name w:val="Balloon Text"/>
    <w:basedOn w:val="a"/>
    <w:link w:val="Char4"/>
    <w:uiPriority w:val="99"/>
    <w:semiHidden/>
    <w:unhideWhenUsed/>
    <w:rsid w:val="005A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c"/>
    <w:uiPriority w:val="99"/>
    <w:semiHidden/>
    <w:rsid w:val="005A7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or-book.com/%D9%83%D8%AA%D8%A7%D8%A8-%D8%A7%D9%84%D8%A7%D8%AD%D8%B5%D8%A7%D8%A1-%D8%A7%D9%84%D8%AA%D8%B1%D8%A8%D9%88%D9%8A-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nlinedoctranslator.com/en/?utm_source=onlinedoctranslator&amp;utm_medium=docx&amp;utm_campaign=attribu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onlinedoctranslator.com/en/?utm_source=onlinedoctranslator&amp;utm_medium=docx&amp;utm_campaign=attribu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EngDep</dc:creator>
  <cp:keywords/>
  <dc:description/>
  <cp:lastModifiedBy>lenovo</cp:lastModifiedBy>
  <cp:revision>11</cp:revision>
  <dcterms:created xsi:type="dcterms:W3CDTF">2025-01-23T17:50:00Z</dcterms:created>
  <dcterms:modified xsi:type="dcterms:W3CDTF">2026-02-13T17:25:00Z</dcterms:modified>
</cp:coreProperties>
</file>