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8E" w:rsidRPr="00E11583" w:rsidRDefault="002D5E8E" w:rsidP="002D5E8E">
      <w:pPr>
        <w:rPr>
          <w:rFonts w:hint="cs"/>
          <w:b/>
          <w:bCs/>
          <w:sz w:val="36"/>
          <w:szCs w:val="36"/>
          <w:rtl/>
          <w:lang w:bidi="ar-IQ"/>
        </w:rPr>
      </w:pPr>
      <w:r w:rsidRPr="00E11583">
        <w:rPr>
          <w:rFonts w:hint="cs"/>
          <w:b/>
          <w:bCs/>
          <w:sz w:val="36"/>
          <w:szCs w:val="36"/>
          <w:rtl/>
          <w:lang w:bidi="ar-IQ"/>
        </w:rPr>
        <w:t xml:space="preserve">جامعة تكريت </w:t>
      </w:r>
    </w:p>
    <w:p w:rsidR="002D5E8E" w:rsidRPr="00E11583" w:rsidRDefault="002D5E8E" w:rsidP="002D5E8E">
      <w:pPr>
        <w:rPr>
          <w:rFonts w:hint="cs"/>
          <w:b/>
          <w:bCs/>
          <w:sz w:val="36"/>
          <w:szCs w:val="36"/>
          <w:rtl/>
          <w:lang w:bidi="ar-IQ"/>
        </w:rPr>
      </w:pPr>
      <w:r w:rsidRPr="00E11583">
        <w:rPr>
          <w:rFonts w:hint="cs"/>
          <w:b/>
          <w:bCs/>
          <w:sz w:val="36"/>
          <w:szCs w:val="36"/>
          <w:rtl/>
          <w:lang w:bidi="ar-IQ"/>
        </w:rPr>
        <w:t xml:space="preserve">كلية الآداب </w:t>
      </w:r>
    </w:p>
    <w:p w:rsidR="002D5E8E" w:rsidRPr="00E11583" w:rsidRDefault="002D5E8E" w:rsidP="002D5E8E">
      <w:pPr>
        <w:rPr>
          <w:rFonts w:hint="cs"/>
          <w:b/>
          <w:bCs/>
          <w:sz w:val="36"/>
          <w:szCs w:val="36"/>
          <w:rtl/>
          <w:lang w:bidi="ar-IQ"/>
        </w:rPr>
      </w:pPr>
      <w:r w:rsidRPr="00E11583">
        <w:rPr>
          <w:rFonts w:hint="cs"/>
          <w:b/>
          <w:bCs/>
          <w:sz w:val="36"/>
          <w:szCs w:val="36"/>
          <w:rtl/>
          <w:lang w:bidi="ar-IQ"/>
        </w:rPr>
        <w:t>قسم اللغة العربية</w:t>
      </w:r>
    </w:p>
    <w:p w:rsidR="002D5E8E" w:rsidRPr="00E11583" w:rsidRDefault="002D5E8E" w:rsidP="002D5E8E">
      <w:pPr>
        <w:rPr>
          <w:rFonts w:hint="cs"/>
          <w:b/>
          <w:bCs/>
          <w:sz w:val="36"/>
          <w:szCs w:val="36"/>
          <w:rtl/>
          <w:lang w:bidi="ar-IQ"/>
        </w:rPr>
      </w:pPr>
    </w:p>
    <w:p w:rsidR="002D5E8E" w:rsidRPr="00E11583" w:rsidRDefault="002D5E8E" w:rsidP="002D5E8E">
      <w:pPr>
        <w:rPr>
          <w:rFonts w:hint="cs"/>
          <w:b/>
          <w:bCs/>
          <w:sz w:val="36"/>
          <w:szCs w:val="36"/>
          <w:rtl/>
          <w:lang w:bidi="ar-IQ"/>
        </w:rPr>
      </w:pPr>
    </w:p>
    <w:p w:rsidR="002D5E8E" w:rsidRPr="00E11583" w:rsidRDefault="002D5E8E" w:rsidP="002D5E8E">
      <w:pPr>
        <w:rPr>
          <w:rFonts w:hint="cs"/>
          <w:b/>
          <w:bCs/>
          <w:sz w:val="36"/>
          <w:szCs w:val="36"/>
          <w:rtl/>
          <w:lang w:bidi="ar-IQ"/>
        </w:rPr>
      </w:pPr>
    </w:p>
    <w:p w:rsidR="002D5E8E" w:rsidRPr="00E11583" w:rsidRDefault="002D5E8E" w:rsidP="002D5E8E">
      <w:pPr>
        <w:rPr>
          <w:rFonts w:hint="cs"/>
          <w:b/>
          <w:bCs/>
          <w:sz w:val="36"/>
          <w:szCs w:val="36"/>
          <w:rtl/>
          <w:lang w:bidi="ar-IQ"/>
        </w:rPr>
      </w:pPr>
    </w:p>
    <w:p w:rsidR="002D5E8E" w:rsidRPr="00E11583" w:rsidRDefault="002D5E8E" w:rsidP="002D5E8E">
      <w:pPr>
        <w:jc w:val="center"/>
        <w:rPr>
          <w:rFonts w:hint="cs"/>
          <w:b/>
          <w:bCs/>
          <w:sz w:val="36"/>
          <w:szCs w:val="36"/>
          <w:rtl/>
          <w:lang w:bidi="ar-IQ"/>
        </w:rPr>
      </w:pPr>
      <w:r w:rsidRPr="00E11583">
        <w:rPr>
          <w:rFonts w:hint="cs"/>
          <w:b/>
          <w:bCs/>
          <w:sz w:val="36"/>
          <w:szCs w:val="36"/>
          <w:rtl/>
          <w:lang w:bidi="ar-IQ"/>
        </w:rPr>
        <w:t>محاضرات / علم اللغة</w:t>
      </w:r>
    </w:p>
    <w:p w:rsidR="002D5E8E" w:rsidRPr="00E11583" w:rsidRDefault="002D5E8E" w:rsidP="002D5E8E">
      <w:pPr>
        <w:jc w:val="center"/>
        <w:rPr>
          <w:rFonts w:hint="cs"/>
          <w:b/>
          <w:bCs/>
          <w:sz w:val="36"/>
          <w:szCs w:val="36"/>
          <w:rtl/>
          <w:lang w:bidi="ar-IQ"/>
        </w:rPr>
      </w:pPr>
      <w:r w:rsidRPr="00E11583">
        <w:rPr>
          <w:rFonts w:hint="cs"/>
          <w:b/>
          <w:bCs/>
          <w:sz w:val="36"/>
          <w:szCs w:val="36"/>
          <w:rtl/>
          <w:lang w:bidi="ar-IQ"/>
        </w:rPr>
        <w:t>المرحلة / الثالثة</w:t>
      </w:r>
    </w:p>
    <w:p w:rsidR="002D5E8E" w:rsidRPr="00E11583" w:rsidRDefault="002D5E8E" w:rsidP="002D5E8E">
      <w:pPr>
        <w:jc w:val="center"/>
        <w:rPr>
          <w:rFonts w:hint="cs"/>
          <w:b/>
          <w:bCs/>
          <w:sz w:val="36"/>
          <w:szCs w:val="36"/>
          <w:lang w:bidi="ar-IQ"/>
        </w:rPr>
      </w:pPr>
      <w:r w:rsidRPr="00E11583">
        <w:rPr>
          <w:rFonts w:hint="cs"/>
          <w:b/>
          <w:bCs/>
          <w:sz w:val="36"/>
          <w:szCs w:val="36"/>
          <w:rtl/>
          <w:lang w:bidi="ar-IQ"/>
        </w:rPr>
        <w:t xml:space="preserve">مدرس المادة / </w:t>
      </w:r>
      <w:proofErr w:type="spellStart"/>
      <w:r w:rsidRPr="00E11583">
        <w:rPr>
          <w:rFonts w:hint="cs"/>
          <w:b/>
          <w:bCs/>
          <w:sz w:val="36"/>
          <w:szCs w:val="36"/>
          <w:rtl/>
          <w:lang w:bidi="ar-IQ"/>
        </w:rPr>
        <w:t>أ.د</w:t>
      </w:r>
      <w:proofErr w:type="spellEnd"/>
      <w:r w:rsidRPr="00E11583">
        <w:rPr>
          <w:rFonts w:hint="cs"/>
          <w:b/>
          <w:bCs/>
          <w:sz w:val="36"/>
          <w:szCs w:val="36"/>
          <w:rtl/>
          <w:lang w:bidi="ar-IQ"/>
        </w:rPr>
        <w:t>. عزت ابراهيم حماش</w:t>
      </w:r>
    </w:p>
    <w:p w:rsidR="002D5E8E" w:rsidRDefault="002D5E8E" w:rsidP="00CC304D">
      <w:pPr>
        <w:spacing w:line="36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2D5E8E" w:rsidRDefault="002D5E8E" w:rsidP="00CC304D">
      <w:pPr>
        <w:spacing w:line="36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2D5E8E" w:rsidRDefault="002D5E8E" w:rsidP="00CC304D">
      <w:pPr>
        <w:spacing w:line="36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2D5E8E" w:rsidRDefault="002D5E8E" w:rsidP="00CC304D">
      <w:pPr>
        <w:spacing w:line="36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2D5E8E" w:rsidRDefault="002D5E8E" w:rsidP="00CC304D">
      <w:pPr>
        <w:spacing w:line="36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2D5E8E" w:rsidRDefault="002D5E8E" w:rsidP="00CC304D">
      <w:pPr>
        <w:spacing w:line="36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2D5E8E" w:rsidRDefault="002D5E8E" w:rsidP="00CC304D">
      <w:pPr>
        <w:spacing w:line="36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2D5E8E" w:rsidRDefault="002D5E8E" w:rsidP="00CC304D">
      <w:pPr>
        <w:spacing w:line="36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C97068" w:rsidRPr="00636ED0" w:rsidRDefault="0020646D" w:rsidP="00CC304D">
      <w:pPr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636E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lastRenderedPageBreak/>
        <w:t>المحاضرة الثامنة</w:t>
      </w:r>
    </w:p>
    <w:p w:rsidR="0020646D" w:rsidRPr="00636ED0" w:rsidRDefault="0020646D" w:rsidP="00636ED0">
      <w:p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36E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ثانياً ــ المنهج الوصفي :</w:t>
      </w:r>
    </w:p>
    <w:p w:rsidR="0020646D" w:rsidRPr="00636ED0" w:rsidRDefault="0020646D" w:rsidP="00636ED0">
      <w:p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36E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 ــ ظهور المنهج الوصفي و أسسه :</w:t>
      </w:r>
    </w:p>
    <w:p w:rsidR="00115E06" w:rsidRPr="00636ED0" w:rsidRDefault="0020646D" w:rsidP="00636ED0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تعد نهاية القرن الثامن عشر و بداية القرن التاسع عشر حداً يفصل بين عهدين من تاريخ الدراسات اللغوية الأوربية ، فقد كانت الدراسات اللغوية  التي استأثرت بعناية العلماء الغربيين منصرفة إلى البحث في أصل اللغة الإنسانية و نشأتها ، معنيّة بفقه اللغتين اليونانية واللاتينية </w:t>
      </w:r>
      <w:r w:rsidR="00032A82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مشغولة بالمقارنة بين اللغات لقياس بعضها على بعض أو تفضيل بعضها على بعض في جوانب متعددة </w:t>
      </w:r>
      <w:r w:rsidR="00115E06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، منها غزارة المفردات ، و ضخامة التراث الأدبي ، و روعة البيان ثم الحكم لكل لغة أو عليها أحكاماً تجانب الدقة العلمية أو تخالطها النزعات القومية و الأهواء الخاصة .</w:t>
      </w:r>
    </w:p>
    <w:p w:rsidR="009F2CBB" w:rsidRPr="00636ED0" w:rsidRDefault="00115E06" w:rsidP="00636ED0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ويبدو أن علماء اللغة في هذه المدة تأثروا بالمناهج العلمية التي تتخذ من الملاحظة و الاستقراء و التجربة أساليب لدراسة الواقع و اكتشاف ما في الطبيعة من حقائق . فانتبذوا المناهج القديمة ، و آثروا الملاحظة المباشرة و الاستقراء الواسع ، و اكتفوا بوصف ما تقدمه إليهم اللغات الحية المتداولة ، لا اللغات القديمة المكتوبة </w:t>
      </w:r>
      <w:r w:rsidR="00267FAD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خصائص و سمات ؛ لذا أقاموا منهجهم الجديد </w:t>
      </w:r>
      <w:r w:rsidR="009F2CBB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على ثلاثة أسس هي : الزمان ، و المكان ، و المستوى .</w:t>
      </w:r>
    </w:p>
    <w:p w:rsidR="00F84D20" w:rsidRPr="00636ED0" w:rsidRDefault="009F2CBB" w:rsidP="00636ED0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أما الزمان فركن لابد من تحديده قبل إقامة الدراسة عليه ، و هو قيد يقيد بداية المادة المدروسة و نهاياتها بمدة زمنية معينة لسبب معروف ، وهو أن </w:t>
      </w:r>
      <w:r w:rsidR="00705993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الظواهر اللغوية دائمة التغير ، فإذا لم يحدد الزمان أدرك التغير الظاهرة قبل أن تبلغ الدراسة غايتها أو قبل أن تفضي الدراسة بالدارس إلى نتائج محددة .</w:t>
      </w:r>
    </w:p>
    <w:p w:rsidR="005C6216" w:rsidRPr="00636ED0" w:rsidRDefault="00F84D20" w:rsidP="00636ED0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   و أما المكان فتحديده </w:t>
      </w:r>
      <w:r w:rsidR="0093163E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لا يقل خطراً </w:t>
      </w:r>
      <w:r w:rsidR="006E5597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عن تحديد الزمان ؛ لأن الظاهرة اللغوية تحيا في بيئة خاصة بها . فإذا لم يرسم للظاهرة المدروسة إطار من الأرض ، او سمح للبيئة التي جعلت ميداناً للدراسة بأن تمتد في كل اتجاه اختلطت اللهجة باللهجة وتعذرت الإحاطة بالموضوع .</w:t>
      </w:r>
      <w:r w:rsidR="005C6216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ومن المعروف أن اللغات تتأثر بالأرض والمناخ والموقع الجغرافي ، و أن تأثرها بها في موضعين مختلفين قد يؤدي إلى نتائج مضطربة .</w:t>
      </w:r>
    </w:p>
    <w:p w:rsidR="00350285" w:rsidRPr="00636ED0" w:rsidRDefault="005C6216" w:rsidP="00636ED0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و ثالث الاسس المستوى ، و يعني الوصفيون به اختيار الظاهرة المطروحة للبحث من فئة اجتماعية خاصة ، أو من طبقة محددة الثقافة ، أو من فرع من فروع العلم أو الأدب . فقد يقبل الدارس على دراسة اللغة </w:t>
      </w:r>
      <w:r w:rsidR="00350285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في مستواها الأدبي الفني ،</w:t>
      </w:r>
    </w:p>
    <w:p w:rsidR="00C46781" w:rsidRPr="00636ED0" w:rsidRDefault="00350285" w:rsidP="00636ED0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وقد يقبل على دراستها في مستواها السوقي ، وقد يختار من المستوى الأدبي العام مستوى خاصاً ، كأن يدرس السرد في القصة أو الحوار في المسرحية . وكلما كان المستوى أدق تحديداً ، و أوضح أبعاداً ، و أضيق مكاناً ، و أقصر زماناً كانت النتائج أقرب</w:t>
      </w:r>
      <w:r w:rsid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إلى الصدق ، و أشبه بالحق</w:t>
      </w:r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B772FB" w:rsidRPr="00636ED0" w:rsidRDefault="00C46781" w:rsidP="00636ED0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و لتوضيح هذه الأسس الثلاثة نستشهد بما صنع النحاة العرب الوصفيون ، </w:t>
      </w:r>
      <w:r w:rsidR="009A21DA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فقد قيدوا النحو العربي بقيد المكان حينما اكتفوا بما بلغهم من عرب نجد والحجاز ، وقيدوه بقيد الزمان حينما منعوا الاحتجاج بما قيل بعد سنة 150 هـ ، ولكنهم توسعوا في الأساس الثالث ، أي في المستوى حينما احتجوا بالقرآن الكريم و الحديث الشريف و بكلام العرب </w:t>
      </w:r>
      <w:proofErr w:type="spellStart"/>
      <w:r w:rsidR="009A21DA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منثوره</w:t>
      </w:r>
      <w:proofErr w:type="spellEnd"/>
      <w:r w:rsidR="009A21DA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 منظومه . ولو ضيقوا المستوى فجعلوه قاصراً على الكتاب و السنة و المنثور و زهدوا في الشعر لجاء نحوهم أقرب إلى الطراد </w:t>
      </w:r>
      <w:r w:rsidR="00883F66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 أبعد عن الشذوذ ، ولكنهم أدخلوا الشعر فيما درسوا فاضطروا إلى تفريع الضرائر ، و </w:t>
      </w:r>
      <w:r w:rsidR="00883F66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اضطرهم التفريع إلى مجاوزة المنهج الوصفي ، و حملهم على اللجوء إلى التأويل و التقدير و التخريج المتعسف .</w:t>
      </w:r>
    </w:p>
    <w:p w:rsidR="00B772FB" w:rsidRPr="00636ED0" w:rsidRDefault="00B772FB" w:rsidP="00636ED0">
      <w:p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36E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ب ــ تطور المنهج الوصفي و أشهر أعلامه و مدارسه :</w:t>
      </w:r>
    </w:p>
    <w:p w:rsidR="00CC4C1C" w:rsidRPr="00636ED0" w:rsidRDefault="00B772FB" w:rsidP="00636ED0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إن المنهج الوصفي ليس طريقة واحدة في البحث محددة السمات ذات</w:t>
      </w:r>
      <w:r w:rsidR="00B1249B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قواعد ثابتة لا يصيبها التغير . صحيح أن أهم سماته وصف اللغة أو اللهجة المدروسة في مستوياتها المتباينة ، و عناصرها المتعددة </w:t>
      </w:r>
      <w:r w:rsidR="009F2CBB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B1249B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و التوفر على تحليل أصواتها و أبنيتها و تراكيبها ، وصحيح كذلك أن اللهجات فازت بالحظ الأوفى من عناية الوصفيين ؛ لأن اللهجة المحلية أضيق نطاقاً من اللغة القومية ، و لأن الباحث أقدر على الإحاطة بها ، غير أن المنهج الوصفي لم يلتزم أصولاً ثابتة ، بل تفرع إلى طرائق ، بعضها اتسع في ميدان الدرس بعض الاتساع ، و بعضها ضيّق </w:t>
      </w:r>
      <w:r w:rsidR="0020646D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C0553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ميدانه كل التضييق ، </w:t>
      </w:r>
      <w:r w:rsidR="00CC4C1C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، حتى جعله يكتفي بدراسة  الاستعمال اللغوي عند شخص معين في زمان و مكان معينين .</w:t>
      </w:r>
    </w:p>
    <w:p w:rsidR="00AD1237" w:rsidRDefault="00CC4C1C" w:rsidP="00636ED0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كان ذلك في القرن التاسع عشر ، ومع بداية القرن العشرين انشعب المنهج الوصفي إلى مدارس ، تعتمد </w:t>
      </w:r>
      <w:r w:rsidR="000C1466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لاحقتها على السابقة و تفيد من تجربتها ، و تنقدها و تحورها ، ثم تبني مدرسة جديدة . وهكذا تعددت صور المنهج الوصفي ، و اختلفت تحليلاته ز وظهرت فيه مذاهب فرعية منذ أن و ضع أسسه </w:t>
      </w:r>
      <w:proofErr w:type="spellStart"/>
      <w:r w:rsidR="000C1466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فرديناند</w:t>
      </w:r>
      <w:proofErr w:type="spellEnd"/>
      <w:r w:rsidR="000C1466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دو </w:t>
      </w:r>
      <w:proofErr w:type="spellStart"/>
      <w:r w:rsidR="000C1466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سوسير</w:t>
      </w:r>
      <w:proofErr w:type="spellEnd"/>
      <w:r w:rsidR="000C1466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و أشهر مدارسه ثلاث : </w:t>
      </w:r>
      <w:proofErr w:type="spellStart"/>
      <w:r w:rsidR="00EC32F4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ى</w:t>
      </w:r>
      <w:r w:rsidR="000C1466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المدرسة</w:t>
      </w:r>
      <w:proofErr w:type="spellEnd"/>
      <w:r w:rsidR="000C1466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البنيوية ، و مدرسة النحو التوليدي التحويلي ، و مدرسة القوالب .</w:t>
      </w:r>
    </w:p>
    <w:p w:rsidR="00636ED0" w:rsidRDefault="00636ED0" w:rsidP="00636ED0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636ED0" w:rsidRPr="00636ED0" w:rsidRDefault="00636ED0" w:rsidP="00636ED0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AD1237" w:rsidRPr="00636ED0" w:rsidRDefault="00AD1237" w:rsidP="00636ED0">
      <w:p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36ED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lastRenderedPageBreak/>
        <w:t>1ــ المدرسة البنيوية :</w:t>
      </w:r>
    </w:p>
    <w:p w:rsidR="009739C8" w:rsidRPr="00636ED0" w:rsidRDefault="0082723A" w:rsidP="00636ED0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</w:t>
      </w:r>
      <w:proofErr w:type="spellStart"/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منشيء</w:t>
      </w:r>
      <w:proofErr w:type="spellEnd"/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هذه المدرسة اللغوي السويسري </w:t>
      </w:r>
      <w:proofErr w:type="spellStart"/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فرديناند</w:t>
      </w:r>
      <w:proofErr w:type="spellEnd"/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دو </w:t>
      </w:r>
      <w:proofErr w:type="spellStart"/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سوسير</w:t>
      </w:r>
      <w:proofErr w:type="spellEnd"/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فهو الذي أرسى أسسها بعد أن ضاق صدره بالمنهج التاريخي ، و اتضحت هذه الأسس في المحاضرات التي ألقاها في جامعة جنيف ، و نشرها طلابه تحت عنوان ( محاضرات في علم اللغة العام ) .</w:t>
      </w:r>
    </w:p>
    <w:p w:rsidR="009254F4" w:rsidRPr="00636ED0" w:rsidRDefault="009739C8" w:rsidP="00636ED0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و أبرز ما يتجلى في هذه المحاضرات من المنهج الوصفي تحديد المادة المدروسة ، و الخروج في دراسة اللغة من التعميم إلى التخصيص أي دراسة اللغة في ذاتها ومن أجل ذاتها ، و الفصل بين أمرين يعتقد المرء أنهما أمر واحد ، و هما ( الكلام ) و ( اللسان ) </w:t>
      </w:r>
      <w:r w:rsidR="007C3E96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فالكلام عند دو </w:t>
      </w:r>
      <w:proofErr w:type="spellStart"/>
      <w:r w:rsidR="007C3E96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سوسير</w:t>
      </w:r>
      <w:proofErr w:type="spellEnd"/>
      <w:r w:rsidR="007C3E96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 كلام الفرد أو </w:t>
      </w:r>
      <w:proofErr w:type="spellStart"/>
      <w:r w:rsidR="007C3E96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المنطوقات</w:t>
      </w:r>
      <w:proofErr w:type="spellEnd"/>
      <w:r w:rsidR="007C3E96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الفعلية التي يقولها إنسان واحد . أما اللسان فهو المواضعات و الإشارات التي يشترك </w:t>
      </w:r>
      <w:r w:rsidR="007C3282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فيها جميع أفراد مجتمع لغوي معين ، و تتيح لهم من ثمة الاتصال اللغوي فيما بينهم  .</w:t>
      </w:r>
    </w:p>
    <w:p w:rsidR="00D407F1" w:rsidRPr="00636ED0" w:rsidRDefault="009254F4" w:rsidP="00636ED0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و بهذا الفصل استطاع دو </w:t>
      </w:r>
      <w:proofErr w:type="spellStart"/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سوسير</w:t>
      </w:r>
      <w:proofErr w:type="spellEnd"/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أن يميز المستوى الفردي الذي يتأثر بذكاء الفرد و ثقافته و إرادته ( أي الكلام ) من المستوى الاجتماعي الذي هو البنية التحتية للغة المشتركة بين أفراد المجتمع ، وهي </w:t>
      </w:r>
      <w:r w:rsidR="008238B5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بنية</w:t>
      </w:r>
      <w:r w:rsidR="008238B5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التي يعمل البنيويون على كشفها ووصفها و دراستها ، وهي كما يسميها دو </w:t>
      </w:r>
      <w:proofErr w:type="spellStart"/>
      <w:r w:rsidR="008238B5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سوسير</w:t>
      </w:r>
      <w:proofErr w:type="spellEnd"/>
      <w:r w:rsidR="008238B5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اللسان ) .</w:t>
      </w:r>
    </w:p>
    <w:p w:rsidR="000F4F0E" w:rsidRPr="00636ED0" w:rsidRDefault="00D407F1" w:rsidP="00636ED0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وبعد أن تمّ الفصل قرر دو </w:t>
      </w:r>
      <w:proofErr w:type="spellStart"/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سوسير</w:t>
      </w:r>
      <w:proofErr w:type="spellEnd"/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أن اللسان نظام من العناصر المترابطة ، تشترك </w:t>
      </w:r>
      <w:r w:rsidR="005E1AAA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بنائه الأصوات و المفردات و التراكيب على نحو ما ، و يتجلى في صورة من الصور ، و لهذا فاللغة عنده شكل لا مادة </w:t>
      </w:r>
      <w:r w:rsidR="000F4F0E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، وهذا الشكل هو الجدير بالدراسة الوصفية ، و الدراسة الوصفية للأنظمة اللغوية الشكلية أساس علم اللغة عنده ، وعند من بنى بعده على نظريته البنيوية .</w:t>
      </w:r>
    </w:p>
    <w:p w:rsidR="00CD337F" w:rsidRPr="00636ED0" w:rsidRDefault="000F4F0E" w:rsidP="00636ED0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    و أبرز المتأثرين بهذه النظرية فرانز بواز ، و أبرز ما قبسه منها الاهتمام البالغ بدراسة الأصوات و النظام الصرفي و الصيغ ، و الإيمان بأن التحليل الوصفي الجدي في الدرس اللغوي هو ذلك الذي ينصبّ على كل لغة على حدة و فقاً لأحوالها الخاصة . وهذا الرأي ترك صداه البعيد فيمن جاء من بعده من اللغويين ، و أصبح أحد المعتقدات الأساسية في الدراسات اللغوية الأمريكية التي انتهجت النهج الوصفي . </w:t>
      </w:r>
    </w:p>
    <w:p w:rsidR="003C4FA9" w:rsidRPr="00636ED0" w:rsidRDefault="00CD337F" w:rsidP="00636ED0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ومن أعلام البنيوية إدو</w:t>
      </w:r>
      <w:r w:rsidR="00E6378A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ا</w:t>
      </w:r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رد</w:t>
      </w:r>
      <w:r w:rsidR="00E6378A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E6378A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سابير</w:t>
      </w:r>
      <w:proofErr w:type="spellEnd"/>
      <w:r w:rsidR="00E6378A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E6378A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يلميذ</w:t>
      </w:r>
      <w:proofErr w:type="spellEnd"/>
      <w:r w:rsidR="00E6378A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بواز وقد أتم ما بدأه أستاذه أي </w:t>
      </w:r>
      <w:r w:rsidR="00EC32F4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عمم ما خصصه بواز ، و دعا إلى تطبيق المنهج الوصفي البنيوي على اللغات التي تجمعها روابط مشتركة . </w:t>
      </w:r>
      <w:r w:rsidR="003C4FA9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على مستوى الوحدات الأساسية كالاسم و الفعل .</w:t>
      </w:r>
    </w:p>
    <w:p w:rsidR="003C4FA9" w:rsidRPr="00636ED0" w:rsidRDefault="003C4FA9" w:rsidP="00636ED0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ولم يحقق بواز و </w:t>
      </w:r>
      <w:proofErr w:type="spellStart"/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سابير</w:t>
      </w:r>
      <w:proofErr w:type="spellEnd"/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الشهرة ما حقق من جاء بعدهما وهو ليونارد </w:t>
      </w:r>
      <w:proofErr w:type="spellStart"/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بلومفيلد</w:t>
      </w:r>
      <w:proofErr w:type="spellEnd"/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إذ استطاع أن يهيمن على حقل الدراسات اللغوية الغربية منذ أن نشر كتابه اللغة 1933 .</w:t>
      </w:r>
    </w:p>
    <w:p w:rsidR="008B4F42" w:rsidRPr="00636ED0" w:rsidRDefault="003C4FA9" w:rsidP="00636ED0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و أشهر ما اشتهر به </w:t>
      </w:r>
      <w:proofErr w:type="spellStart"/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بلومفيلد</w:t>
      </w:r>
      <w:proofErr w:type="spellEnd"/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اعتقاده أن عالم اللغة عين ترصد ما يجري </w:t>
      </w:r>
      <w:r w:rsidR="00494F60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ولهذا فعليه أن يقصر عمله على مراقبة الظواهر اللغوية الخارجية التي تقبل القياس . والقياس الذي مارسه </w:t>
      </w:r>
      <w:proofErr w:type="spellStart"/>
      <w:r w:rsidR="00494F60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بلومفيلد</w:t>
      </w:r>
      <w:proofErr w:type="spellEnd"/>
      <w:r w:rsidR="00494F60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محدود النطاق ، يطبق على الظواهر الشكلية من اللغة ، لأن على العالم اللغوي أن يعنى بأصوات الألفاظ أكثر من عنايته </w:t>
      </w:r>
      <w:r w:rsidR="00433A5F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بمعانيها . ومع أنه لم ينصرف عن دراسة المعاني انصرافاً كلياً </w:t>
      </w:r>
      <w:r w:rsidR="00EF4BB6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فإن الدراسة الصوتية للألفاظ ( الفونولوجيا ) و الدراسة الصرفية الشكلية ( المورفولوجيا ) طغتا في مدرسته على دراسة المعاني .</w:t>
      </w:r>
    </w:p>
    <w:p w:rsidR="00171F2D" w:rsidRPr="00636ED0" w:rsidRDefault="005D64E6" w:rsidP="00636ED0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ولهذا يمكن القول بأن دراسة المعاني</w:t>
      </w:r>
      <w:r w:rsidR="00D45ACC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بقيت نقطة الضعف في نظرية </w:t>
      </w:r>
      <w:proofErr w:type="spellStart"/>
      <w:r w:rsidR="00D45ACC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بلومفيلد</w:t>
      </w:r>
      <w:proofErr w:type="spellEnd"/>
      <w:r w:rsidR="00D45ACC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وعلى الرغم مما قدمته البنيوية في مجال دراسة اللغة إلا أننا لا نستطيع أن نغفل أن اللغة هي وعاء الفكر و أن تحليل المبنى لا يغني عن دراسة المعنى .</w:t>
      </w:r>
    </w:p>
    <w:p w:rsidR="0020646D" w:rsidRPr="00636ED0" w:rsidRDefault="00171F2D" w:rsidP="00636ED0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     و أبرز ما في التحليل البنيوي </w:t>
      </w:r>
      <w:r w:rsidR="00004A99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الانتقال من المركب إلى البسيط ومن البسيط إلى الأبسط ، أي من الجملة كما تسمع من أفواه الناس إلى الكلمات التي تتألف منها هذه الجملة ، ومن الكلمات إلى العناصر الصرفية </w:t>
      </w:r>
      <w:proofErr w:type="spellStart"/>
      <w:r w:rsidR="00004A99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المورفيمات</w:t>
      </w:r>
      <w:proofErr w:type="spellEnd"/>
      <w:r w:rsidR="00004A99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 إلى العناصر الصوتية </w:t>
      </w:r>
      <w:proofErr w:type="spellStart"/>
      <w:r w:rsidR="00004A99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الفونيمات</w:t>
      </w:r>
      <w:proofErr w:type="spellEnd"/>
      <w:r w:rsidR="00004A99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ومن أبرز سمات البنيوية : أهم موضوعاتها دراسة النصوص اللغوية ، ومنهجها وصفي يعتمد على وسائل الاستكشاف ، و هدفها تصنيف العناصر اللغوية المدروسة ، والشكل عندها أهم من المعنى ، وهو أي الشكل يختلف من لغة إلى لغة أن </w:t>
      </w:r>
      <w:proofErr w:type="spellStart"/>
      <w:r w:rsidR="00004A99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>أن</w:t>
      </w:r>
      <w:proofErr w:type="spellEnd"/>
      <w:r w:rsidR="00004A99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لكل لغة بنية خاصة تنفرد بها . </w:t>
      </w:r>
      <w:r w:rsidR="00D45ACC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CD337F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F4F0E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E1AAA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9254F4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0646D" w:rsidRPr="00636E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</w:t>
      </w:r>
    </w:p>
    <w:sectPr w:rsidR="0020646D" w:rsidRPr="00636ED0" w:rsidSect="005465B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3CB" w:rsidRDefault="001A03CB" w:rsidP="00636ED0">
      <w:pPr>
        <w:spacing w:after="0" w:line="240" w:lineRule="auto"/>
      </w:pPr>
      <w:r>
        <w:separator/>
      </w:r>
    </w:p>
  </w:endnote>
  <w:endnote w:type="continuationSeparator" w:id="0">
    <w:p w:rsidR="001A03CB" w:rsidRDefault="001A03CB" w:rsidP="0063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altName w:val="Calibri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28090664"/>
      <w:docPartObj>
        <w:docPartGallery w:val="Page Numbers (Bottom of Page)"/>
        <w:docPartUnique/>
      </w:docPartObj>
    </w:sdtPr>
    <w:sdtEndPr/>
    <w:sdtContent>
      <w:p w:rsidR="00636ED0" w:rsidRDefault="00636E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E8E" w:rsidRPr="002D5E8E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636ED0" w:rsidRDefault="00636E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3CB" w:rsidRDefault="001A03CB" w:rsidP="00636ED0">
      <w:pPr>
        <w:spacing w:after="0" w:line="240" w:lineRule="auto"/>
      </w:pPr>
      <w:r>
        <w:separator/>
      </w:r>
    </w:p>
  </w:footnote>
  <w:footnote w:type="continuationSeparator" w:id="0">
    <w:p w:rsidR="001A03CB" w:rsidRDefault="001A03CB" w:rsidP="00636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6D"/>
    <w:rsid w:val="00004A99"/>
    <w:rsid w:val="00032A82"/>
    <w:rsid w:val="000C1466"/>
    <w:rsid w:val="000F4F0E"/>
    <w:rsid w:val="00115E06"/>
    <w:rsid w:val="00171F2D"/>
    <w:rsid w:val="001A03CB"/>
    <w:rsid w:val="0020646D"/>
    <w:rsid w:val="00267FAD"/>
    <w:rsid w:val="002D5E8E"/>
    <w:rsid w:val="00350285"/>
    <w:rsid w:val="003C4FA9"/>
    <w:rsid w:val="00433A5F"/>
    <w:rsid w:val="00494F60"/>
    <w:rsid w:val="005465BD"/>
    <w:rsid w:val="005C6216"/>
    <w:rsid w:val="005D64E6"/>
    <w:rsid w:val="005E1AAA"/>
    <w:rsid w:val="00636ED0"/>
    <w:rsid w:val="006E5597"/>
    <w:rsid w:val="00705993"/>
    <w:rsid w:val="007C3282"/>
    <w:rsid w:val="007C3E96"/>
    <w:rsid w:val="008238B5"/>
    <w:rsid w:val="0082723A"/>
    <w:rsid w:val="00883F66"/>
    <w:rsid w:val="008B4F42"/>
    <w:rsid w:val="009254F4"/>
    <w:rsid w:val="0093163E"/>
    <w:rsid w:val="009739C8"/>
    <w:rsid w:val="009A21DA"/>
    <w:rsid w:val="009F2CBB"/>
    <w:rsid w:val="00AC0553"/>
    <w:rsid w:val="00AD1237"/>
    <w:rsid w:val="00B1249B"/>
    <w:rsid w:val="00B772FB"/>
    <w:rsid w:val="00C46781"/>
    <w:rsid w:val="00C97068"/>
    <w:rsid w:val="00CC304D"/>
    <w:rsid w:val="00CC4C1C"/>
    <w:rsid w:val="00CD337F"/>
    <w:rsid w:val="00D407F1"/>
    <w:rsid w:val="00D45ACC"/>
    <w:rsid w:val="00E6378A"/>
    <w:rsid w:val="00EC0202"/>
    <w:rsid w:val="00EC32F4"/>
    <w:rsid w:val="00EF4BB6"/>
    <w:rsid w:val="00F708D6"/>
    <w:rsid w:val="00F8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6E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36ED0"/>
  </w:style>
  <w:style w:type="paragraph" w:styleId="a4">
    <w:name w:val="footer"/>
    <w:basedOn w:val="a"/>
    <w:link w:val="Char0"/>
    <w:uiPriority w:val="99"/>
    <w:unhideWhenUsed/>
    <w:rsid w:val="00636E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3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6E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36ED0"/>
  </w:style>
  <w:style w:type="paragraph" w:styleId="a4">
    <w:name w:val="footer"/>
    <w:basedOn w:val="a"/>
    <w:link w:val="Char0"/>
    <w:uiPriority w:val="99"/>
    <w:unhideWhenUsed/>
    <w:rsid w:val="00636E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3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7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 center</dc:creator>
  <cp:lastModifiedBy>Soft center</cp:lastModifiedBy>
  <cp:revision>28</cp:revision>
  <dcterms:created xsi:type="dcterms:W3CDTF">2021-02-05T13:45:00Z</dcterms:created>
  <dcterms:modified xsi:type="dcterms:W3CDTF">2025-09-30T15:17:00Z</dcterms:modified>
</cp:coreProperties>
</file>