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91" w:rsidRDefault="00BC3591" w:rsidP="00BE1425">
      <w:pPr>
        <w:bidi w:val="0"/>
        <w:rPr>
          <w:rFonts w:cs="Arial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Arial" w:hint="cs"/>
          <w:b/>
          <w:bCs/>
          <w:sz w:val="32"/>
          <w:szCs w:val="32"/>
          <w:rtl/>
        </w:rPr>
        <w:t>النقد الأدبي القديم المرحلة الثالثة :</w:t>
      </w:r>
    </w:p>
    <w:p w:rsidR="00BC3591" w:rsidRPr="00BC3591" w:rsidRDefault="00BC3591" w:rsidP="00BC3591">
      <w:pPr>
        <w:rPr>
          <w:b/>
          <w:bCs/>
          <w:sz w:val="32"/>
          <w:szCs w:val="32"/>
          <w:rtl/>
        </w:rPr>
      </w:pPr>
      <w:r w:rsidRPr="00BC3591">
        <w:rPr>
          <w:rFonts w:cs="Arial"/>
          <w:b/>
          <w:bCs/>
          <w:sz w:val="32"/>
          <w:szCs w:val="32"/>
          <w:rtl/>
        </w:rPr>
        <w:t>المحاضرة الخامسة :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>الجاحظ: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هو ابو عثمان عمرو بن بحر الجاحظ (.160هـ.    ت 255هـ) اشهر ادباء القرن الثالث  واغزرهم نتاجاً  فيما ألف وكتب :كان اديباً </w:t>
      </w:r>
      <w:proofErr w:type="spellStart"/>
      <w:r w:rsidRPr="00BC3591">
        <w:rPr>
          <w:rFonts w:cs="Arial"/>
          <w:sz w:val="32"/>
          <w:szCs w:val="32"/>
          <w:rtl/>
        </w:rPr>
        <w:t>موسوعاً</w:t>
      </w:r>
      <w:proofErr w:type="spellEnd"/>
      <w:r w:rsidRPr="00BC3591">
        <w:rPr>
          <w:rFonts w:cs="Arial"/>
          <w:sz w:val="32"/>
          <w:szCs w:val="32"/>
          <w:rtl/>
        </w:rPr>
        <w:t xml:space="preserve"> نهل من الثقافة العربية القديمة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س/ماهي مميزات اسلوب الجاحظ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مميزاته للقضايا الادبية  والأفكار العامة </w:t>
      </w:r>
      <w:proofErr w:type="spellStart"/>
      <w:r w:rsidRPr="00BC3591">
        <w:rPr>
          <w:rFonts w:cs="Arial"/>
          <w:sz w:val="32"/>
          <w:szCs w:val="32"/>
          <w:rtl/>
        </w:rPr>
        <w:t>مماجعل</w:t>
      </w:r>
      <w:proofErr w:type="spellEnd"/>
      <w:r w:rsidRPr="00BC3591">
        <w:rPr>
          <w:rFonts w:cs="Arial"/>
          <w:sz w:val="32"/>
          <w:szCs w:val="32"/>
          <w:rtl/>
        </w:rPr>
        <w:t xml:space="preserve"> مؤلفاته قريبة من العامة والخاصة </w:t>
      </w:r>
      <w:proofErr w:type="spellStart"/>
      <w:r w:rsidRPr="00BC3591">
        <w:rPr>
          <w:rFonts w:cs="Arial"/>
          <w:sz w:val="32"/>
          <w:szCs w:val="32"/>
          <w:rtl/>
        </w:rPr>
        <w:t>يقرؤها</w:t>
      </w:r>
      <w:proofErr w:type="spellEnd"/>
      <w:r w:rsidRPr="00BC3591">
        <w:rPr>
          <w:rFonts w:cs="Arial"/>
          <w:sz w:val="32"/>
          <w:szCs w:val="32"/>
          <w:rtl/>
        </w:rPr>
        <w:t xml:space="preserve"> الجاهل والعالم والشاعر  ومن لم ينل إلا حظاً هيناً من الثقافة والعلم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س/ماهي اشهر مؤلفات الجاحظ </w:t>
      </w:r>
      <w:r>
        <w:rPr>
          <w:rFonts w:hint="cs"/>
          <w:sz w:val="32"/>
          <w:szCs w:val="32"/>
          <w:rtl/>
        </w:rPr>
        <w:t>1</w:t>
      </w:r>
      <w:r w:rsidRPr="00BC3591">
        <w:rPr>
          <w:rFonts w:cs="Arial"/>
          <w:sz w:val="32"/>
          <w:szCs w:val="32"/>
          <w:rtl/>
        </w:rPr>
        <w:t xml:space="preserve">.كتاب الحيوان 2.البيان والتبيين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>س/ما الغاية من تأليف الكتاب ؟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وضع الكتاب لغاية تعليمية فقد ورد فيه نصوصاً وأخبارًا ذات مستوى فني عالي .وأجمل خلالها آراء  العلماء البلاغيين والمشهورين من الخطباء والشعراء وممن عرفوا بالفصاحة والبلاغة .كل . </w:t>
      </w:r>
      <w:proofErr w:type="spellStart"/>
      <w:r w:rsidRPr="00BC3591">
        <w:rPr>
          <w:rFonts w:cs="Arial"/>
          <w:sz w:val="32"/>
          <w:szCs w:val="32"/>
          <w:rtl/>
        </w:rPr>
        <w:t>ذالك</w:t>
      </w:r>
      <w:proofErr w:type="spellEnd"/>
      <w:r w:rsidRPr="00BC3591">
        <w:rPr>
          <w:rFonts w:cs="Arial"/>
          <w:sz w:val="32"/>
          <w:szCs w:val="32"/>
          <w:rtl/>
        </w:rPr>
        <w:t xml:space="preserve"> ليوضح للقارئ حدود البيان </w:t>
      </w:r>
      <w:proofErr w:type="spellStart"/>
      <w:r w:rsidRPr="00BC3591">
        <w:rPr>
          <w:rFonts w:cs="Arial"/>
          <w:sz w:val="32"/>
          <w:szCs w:val="32"/>
          <w:rtl/>
        </w:rPr>
        <w:t>فيتبينها</w:t>
      </w:r>
      <w:proofErr w:type="spellEnd"/>
      <w:r w:rsidRPr="00BC3591">
        <w:rPr>
          <w:rFonts w:cs="Arial"/>
          <w:sz w:val="32"/>
          <w:szCs w:val="32"/>
          <w:rtl/>
        </w:rPr>
        <w:t xml:space="preserve"> ..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س/ما هو </w:t>
      </w:r>
      <w:proofErr w:type="spellStart"/>
      <w:r w:rsidRPr="00BC3591">
        <w:rPr>
          <w:rFonts w:cs="Arial"/>
          <w:sz w:val="32"/>
          <w:szCs w:val="32"/>
          <w:rtl/>
        </w:rPr>
        <w:t>رآي</w:t>
      </w:r>
      <w:proofErr w:type="spellEnd"/>
      <w:r w:rsidRPr="00BC3591">
        <w:rPr>
          <w:rFonts w:cs="Arial"/>
          <w:sz w:val="32"/>
          <w:szCs w:val="32"/>
          <w:rtl/>
        </w:rPr>
        <w:t xml:space="preserve"> الجاحظ من اللفظ والمعاني: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يقول الجاحظ: (المعاني مطروحة في الطريق يعرفها العجمي والعربي والبدوي والقروي وإنما الشأن في اقامة الوزن وتخيير اللفظ وسهولة المخرج  وكثرة الماء في صحة المطيع وجودة السبك </w:t>
      </w:r>
      <w:proofErr w:type="spellStart"/>
      <w:r w:rsidRPr="00BC3591">
        <w:rPr>
          <w:rFonts w:cs="Arial"/>
          <w:sz w:val="32"/>
          <w:szCs w:val="32"/>
          <w:rtl/>
        </w:rPr>
        <w:t>فأنما</w:t>
      </w:r>
      <w:proofErr w:type="spellEnd"/>
      <w:r w:rsidRPr="00BC3591">
        <w:rPr>
          <w:rFonts w:cs="Arial"/>
          <w:sz w:val="32"/>
          <w:szCs w:val="32"/>
          <w:rtl/>
        </w:rPr>
        <w:t xml:space="preserve"> الشعر صناعة وضرب من النسيج وجنس من التصوير)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ويقصد الجاحظ  إن المعاني مشتركة بين جميع الناس وليست محتكرة على شاعر دون آخر كلهم يعرفونها وإنما تميز الشاعر في حُسن اختيار اللفظة وجودة نظمه وسهولة عبارته </w:t>
      </w:r>
      <w:proofErr w:type="spellStart"/>
      <w:r w:rsidRPr="00BC3591">
        <w:rPr>
          <w:rFonts w:cs="Arial"/>
          <w:sz w:val="32"/>
          <w:szCs w:val="32"/>
          <w:rtl/>
        </w:rPr>
        <w:t>وأتفاقه</w:t>
      </w:r>
      <w:proofErr w:type="spellEnd"/>
      <w:r w:rsidRPr="00BC3591">
        <w:rPr>
          <w:rFonts w:cs="Arial"/>
          <w:sz w:val="32"/>
          <w:szCs w:val="32"/>
          <w:rtl/>
        </w:rPr>
        <w:t xml:space="preserve"> لصنعة الشعر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>س/ماهي شروط الألفاظ؟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نجد كثيرا من المصطلحات البلاغية ولكن وردت كلمتا وهي الفصاحة والبلاغة في وصف الألفاظ التي اشترطها الجاحظ للنص الجيد فقد جمل بلاغة اللفظ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lastRenderedPageBreak/>
        <w:t xml:space="preserve">اما (الفصاحة ) كما عرفها البلاغيون فهو ان يكون اللفظ (جزلاً ليس غريباً ولا سوقياً </w:t>
      </w:r>
      <w:proofErr w:type="spellStart"/>
      <w:r w:rsidRPr="00BC3591">
        <w:rPr>
          <w:rFonts w:cs="Arial"/>
          <w:sz w:val="32"/>
          <w:szCs w:val="32"/>
          <w:rtl/>
        </w:rPr>
        <w:t>مبتدلاً</w:t>
      </w:r>
      <w:proofErr w:type="spellEnd"/>
      <w:r w:rsidRPr="00BC3591">
        <w:rPr>
          <w:rFonts w:cs="Arial"/>
          <w:sz w:val="32"/>
          <w:szCs w:val="32"/>
          <w:rtl/>
        </w:rPr>
        <w:t xml:space="preserve">  وإن يكون مستقيماً)</w:t>
      </w:r>
      <w:proofErr w:type="spellStart"/>
      <w:r w:rsidRPr="00BC3591">
        <w:rPr>
          <w:rFonts w:cs="Arial"/>
          <w:sz w:val="32"/>
          <w:szCs w:val="32"/>
          <w:rtl/>
        </w:rPr>
        <w:t>لاتخرج</w:t>
      </w:r>
      <w:proofErr w:type="spellEnd"/>
      <w:r w:rsidRPr="00BC3591">
        <w:rPr>
          <w:rFonts w:cs="Arial"/>
          <w:sz w:val="32"/>
          <w:szCs w:val="32"/>
          <w:rtl/>
        </w:rPr>
        <w:t xml:space="preserve"> دلالته على استعمال العرب ومن شروط الفصاحة ان تكون الكلمة مألوفة غير عربية :فإذا اعتمد المتكلم ايراد الغريب فذاك </w:t>
      </w:r>
      <w:proofErr w:type="spellStart"/>
      <w:r w:rsidRPr="00BC3591">
        <w:rPr>
          <w:rFonts w:cs="Arial"/>
          <w:sz w:val="32"/>
          <w:szCs w:val="32"/>
          <w:rtl/>
        </w:rPr>
        <w:t>تشادق</w:t>
      </w:r>
      <w:proofErr w:type="spellEnd"/>
      <w:r w:rsidRPr="00BC3591">
        <w:rPr>
          <w:rFonts w:cs="Arial"/>
          <w:sz w:val="32"/>
          <w:szCs w:val="32"/>
          <w:rtl/>
        </w:rPr>
        <w:t xml:space="preserve"> الذي نهى عنهُ الرسول صلّ الله عليه وسلم .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س/اختلاف الألفاظ باختلاف البيئة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يروي الجاحظ ان المفردات اللغوية متفاوتة بتفاوت بيئات المتكلمين. اما اللغة العربية تختلف مفرداتها وأساليبها باختلاف احوال المتكلمين :ولغة البادية غير لغةِ الحاضرة  </w:t>
      </w:r>
      <w:proofErr w:type="spellStart"/>
      <w:r w:rsidRPr="00BC3591">
        <w:rPr>
          <w:rFonts w:cs="Arial"/>
          <w:sz w:val="32"/>
          <w:szCs w:val="32"/>
          <w:rtl/>
        </w:rPr>
        <w:t>لاينبغي</w:t>
      </w:r>
      <w:proofErr w:type="spellEnd"/>
      <w:r w:rsidRPr="00BC3591">
        <w:rPr>
          <w:rFonts w:cs="Arial"/>
          <w:sz w:val="32"/>
          <w:szCs w:val="32"/>
          <w:rtl/>
        </w:rPr>
        <w:t xml:space="preserve"> ان يكون الفظ عامياً ولا ينبغي ان يكون غريباً  وان يكون المتكلم اعرابياً. فلغة الحواضر تختلف مفرداتها لقربها من البادية منبع الفصيح العربي  لطبيعة سكانها وتركيبهم </w:t>
      </w:r>
      <w:proofErr w:type="spellStart"/>
      <w:r w:rsidRPr="00BC3591">
        <w:rPr>
          <w:rFonts w:cs="Arial"/>
          <w:sz w:val="32"/>
          <w:szCs w:val="32"/>
          <w:rtl/>
        </w:rPr>
        <w:t>والأجتماعي</w:t>
      </w:r>
      <w:proofErr w:type="spellEnd"/>
      <w:r w:rsidRPr="00BC3591">
        <w:rPr>
          <w:rFonts w:cs="Arial"/>
          <w:sz w:val="32"/>
          <w:szCs w:val="32"/>
          <w:rtl/>
        </w:rPr>
        <w:t xml:space="preserve"> ومدى اختلاطهم بغير العرب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>س/عن ماذا طبق الجاحظ نظريته في البحث عن الشعر الجيد؟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ج/وقد طبق الجاحظ نظرته في البحث عن الجيد بغض النظر عن زمانه ومكانه حين قارن بين معنيين وردا لشاعرين جاهلي واخر محدث باحثا عن المفاضلة بينهما بمقدار اجادتهما </w:t>
      </w:r>
      <w:proofErr w:type="spellStart"/>
      <w:r w:rsidRPr="00BC3591">
        <w:rPr>
          <w:rFonts w:cs="Arial"/>
          <w:sz w:val="32"/>
          <w:szCs w:val="32"/>
          <w:rtl/>
        </w:rPr>
        <w:t>بابراز</w:t>
      </w:r>
      <w:proofErr w:type="spellEnd"/>
      <w:r w:rsidRPr="00BC3591">
        <w:rPr>
          <w:rFonts w:cs="Arial"/>
          <w:sz w:val="32"/>
          <w:szCs w:val="32"/>
          <w:rtl/>
        </w:rPr>
        <w:t xml:space="preserve"> المعنى ابرازا فنيا فقد ذكر صفة الخيل والجيش في قول بشار بن برد :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كأن مُثار النقع فوق </w:t>
      </w:r>
      <w:proofErr w:type="spellStart"/>
      <w:r w:rsidRPr="00BC3591">
        <w:rPr>
          <w:rFonts w:cs="Arial"/>
          <w:sz w:val="32"/>
          <w:szCs w:val="32"/>
          <w:rtl/>
        </w:rPr>
        <w:t>روؤسِنا</w:t>
      </w:r>
      <w:proofErr w:type="spellEnd"/>
      <w:r w:rsidRPr="00BC3591">
        <w:rPr>
          <w:rFonts w:cs="Arial"/>
          <w:sz w:val="32"/>
          <w:szCs w:val="32"/>
          <w:rtl/>
        </w:rPr>
        <w:t xml:space="preserve"> </w:t>
      </w:r>
      <w:r w:rsidRPr="00BC3591">
        <w:rPr>
          <w:rFonts w:cs="Arial"/>
          <w:sz w:val="32"/>
          <w:szCs w:val="32"/>
          <w:rtl/>
        </w:rPr>
        <w:tab/>
      </w:r>
      <w:r w:rsidRPr="00BC3591">
        <w:rPr>
          <w:rFonts w:cs="Arial"/>
          <w:sz w:val="32"/>
          <w:szCs w:val="32"/>
          <w:rtl/>
        </w:rPr>
        <w:tab/>
      </w:r>
      <w:r w:rsidRPr="00BC3591">
        <w:rPr>
          <w:rFonts w:cs="Arial"/>
          <w:sz w:val="32"/>
          <w:szCs w:val="32"/>
          <w:rtl/>
        </w:rPr>
        <w:tab/>
        <w:t>واسيافنا ليلٌ تهاوى كواكبه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ثم ذكر قول عمرو بن كلثوم: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>تبني سنابكهم من فوق ارؤسهم</w:t>
      </w:r>
      <w:r w:rsidRPr="00BC3591">
        <w:rPr>
          <w:rFonts w:cs="Arial"/>
          <w:sz w:val="32"/>
          <w:szCs w:val="32"/>
          <w:rtl/>
        </w:rPr>
        <w:tab/>
      </w:r>
      <w:r w:rsidRPr="00BC3591">
        <w:rPr>
          <w:rFonts w:cs="Arial"/>
          <w:sz w:val="32"/>
          <w:szCs w:val="32"/>
          <w:rtl/>
        </w:rPr>
        <w:tab/>
      </w:r>
      <w:r w:rsidRPr="00BC3591">
        <w:rPr>
          <w:rFonts w:cs="Arial"/>
          <w:sz w:val="32"/>
          <w:szCs w:val="32"/>
          <w:rtl/>
        </w:rPr>
        <w:tab/>
        <w:t xml:space="preserve">سقفا كواكبه البيض </w:t>
      </w:r>
      <w:proofErr w:type="spellStart"/>
      <w:r w:rsidRPr="00BC3591">
        <w:rPr>
          <w:rFonts w:cs="Arial"/>
          <w:sz w:val="32"/>
          <w:szCs w:val="32"/>
          <w:rtl/>
        </w:rPr>
        <w:t>المباتير</w:t>
      </w:r>
      <w:proofErr w:type="spellEnd"/>
      <w:r w:rsidRPr="00BC3591">
        <w:rPr>
          <w:rFonts w:cs="Arial"/>
          <w:sz w:val="32"/>
          <w:szCs w:val="32"/>
          <w:rtl/>
        </w:rPr>
        <w:t xml:space="preserve">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وعلق مفضلا قول بشار: (وهذا المعنى قد غلب عليه بشار) فعمرو وان سبق بشار في وصف الغبار الا ان </w:t>
      </w:r>
      <w:proofErr w:type="spellStart"/>
      <w:r w:rsidRPr="00BC3591">
        <w:rPr>
          <w:rFonts w:cs="Arial"/>
          <w:sz w:val="32"/>
          <w:szCs w:val="32"/>
          <w:rtl/>
        </w:rPr>
        <w:t>بشارا</w:t>
      </w:r>
      <w:proofErr w:type="spellEnd"/>
      <w:r w:rsidRPr="00BC3591">
        <w:rPr>
          <w:rFonts w:cs="Arial"/>
          <w:sz w:val="32"/>
          <w:szCs w:val="32"/>
          <w:rtl/>
        </w:rPr>
        <w:t xml:space="preserve"> اخذه واجاد في تصويره اكثر من عمرو</w:t>
      </w:r>
    </w:p>
    <w:p w:rsid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 آراء الجاحظ في شاعرين من اشهر الشعراء وقف منها موقفا منصفا في بيان مكانتيهما الفنية دون ان يأخذه التعصب والهوى الى قديم ومحدث وهو بهذا يطبق </w:t>
      </w:r>
      <w:proofErr w:type="spellStart"/>
      <w:r w:rsidRPr="00BC3591">
        <w:rPr>
          <w:rFonts w:cs="Arial"/>
          <w:sz w:val="32"/>
          <w:szCs w:val="32"/>
          <w:rtl/>
        </w:rPr>
        <w:t>مادعا</w:t>
      </w:r>
      <w:proofErr w:type="spellEnd"/>
      <w:r w:rsidRPr="00BC3591">
        <w:rPr>
          <w:rFonts w:cs="Arial"/>
          <w:sz w:val="32"/>
          <w:szCs w:val="32"/>
          <w:rtl/>
        </w:rPr>
        <w:t xml:space="preserve"> اليه من وجوب النظر الى الاشعار بمقياس الجودة والابداع دون الركون الى الهوى الشخصي في تفضيل القديم على المحدث دائما لان الجيد من الاشعار موجود في كل زمان ومكان</w:t>
      </w:r>
      <w:r>
        <w:rPr>
          <w:rFonts w:hint="cs"/>
          <w:sz w:val="32"/>
          <w:szCs w:val="32"/>
          <w:rtl/>
        </w:rPr>
        <w:t>.</w:t>
      </w:r>
    </w:p>
    <w:p w:rsidR="00BC3591" w:rsidRDefault="00BC3591" w:rsidP="00BC3591">
      <w:pPr>
        <w:rPr>
          <w:sz w:val="32"/>
          <w:szCs w:val="32"/>
          <w:rtl/>
        </w:rPr>
      </w:pPr>
    </w:p>
    <w:p w:rsidR="00BC3591" w:rsidRPr="00BC3591" w:rsidRDefault="00BC3591" w:rsidP="00BC3591">
      <w:pPr>
        <w:rPr>
          <w:sz w:val="32"/>
          <w:szCs w:val="32"/>
          <w:rtl/>
        </w:rPr>
      </w:pPr>
    </w:p>
    <w:p w:rsidR="00BC3591" w:rsidRPr="00BC3591" w:rsidRDefault="00BC3591" w:rsidP="00BC3591">
      <w:pPr>
        <w:rPr>
          <w:b/>
          <w:bCs/>
          <w:sz w:val="32"/>
          <w:szCs w:val="32"/>
          <w:rtl/>
        </w:rPr>
      </w:pPr>
      <w:r w:rsidRPr="00BC3591">
        <w:rPr>
          <w:rFonts w:cs="Arial"/>
          <w:b/>
          <w:bCs/>
          <w:sz w:val="32"/>
          <w:szCs w:val="32"/>
          <w:rtl/>
        </w:rPr>
        <w:lastRenderedPageBreak/>
        <w:t xml:space="preserve">المحاضرة السادسة : ابن قتيبة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>لأبن قتيبة اربعة اضرب ما هي ؟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>١.ضرب منه حسن لفظه وجاد معناه كقول القائل: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يغضي حياء ويُغضى من مهابته </w:t>
      </w:r>
      <w:r w:rsidRPr="00BC3591">
        <w:rPr>
          <w:rFonts w:cs="Arial"/>
          <w:sz w:val="32"/>
          <w:szCs w:val="32"/>
          <w:rtl/>
        </w:rPr>
        <w:tab/>
      </w:r>
      <w:r w:rsidRPr="00BC3591">
        <w:rPr>
          <w:rFonts w:cs="Arial"/>
          <w:sz w:val="32"/>
          <w:szCs w:val="32"/>
          <w:rtl/>
        </w:rPr>
        <w:tab/>
        <w:t xml:space="preserve">فما يكلم الا حين يبتسم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٢.ضرب  حسن لفظه وقصر معناه   كقول القائل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ولما قضينا من منى كل حاجة </w:t>
      </w:r>
      <w:r w:rsidRPr="00BC3591">
        <w:rPr>
          <w:rFonts w:cs="Arial"/>
          <w:sz w:val="32"/>
          <w:szCs w:val="32"/>
          <w:rtl/>
        </w:rPr>
        <w:tab/>
      </w:r>
      <w:r w:rsidRPr="00BC3591">
        <w:rPr>
          <w:rFonts w:cs="Arial"/>
          <w:sz w:val="32"/>
          <w:szCs w:val="32"/>
          <w:rtl/>
        </w:rPr>
        <w:tab/>
      </w:r>
      <w:r w:rsidRPr="00BC3591">
        <w:rPr>
          <w:rFonts w:cs="Arial"/>
          <w:sz w:val="32"/>
          <w:szCs w:val="32"/>
          <w:rtl/>
        </w:rPr>
        <w:tab/>
        <w:t xml:space="preserve">ومسَّح </w:t>
      </w:r>
      <w:proofErr w:type="spellStart"/>
      <w:r w:rsidRPr="00BC3591">
        <w:rPr>
          <w:rFonts w:cs="Arial"/>
          <w:sz w:val="32"/>
          <w:szCs w:val="32"/>
          <w:rtl/>
        </w:rPr>
        <w:t>بالاركان</w:t>
      </w:r>
      <w:proofErr w:type="spellEnd"/>
      <w:r w:rsidRPr="00BC3591">
        <w:rPr>
          <w:rFonts w:cs="Arial"/>
          <w:sz w:val="32"/>
          <w:szCs w:val="32"/>
          <w:rtl/>
        </w:rPr>
        <w:t xml:space="preserve"> من هو ماسحُ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٣.ضرب جاد معناه وقصرت الفاظه عنه كقول لبيد: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ما عاتب المرء الكريم كنفسه </w:t>
      </w:r>
      <w:r w:rsidRPr="00BC3591">
        <w:rPr>
          <w:rFonts w:cs="Arial"/>
          <w:sz w:val="32"/>
          <w:szCs w:val="32"/>
          <w:rtl/>
        </w:rPr>
        <w:tab/>
      </w:r>
      <w:r w:rsidRPr="00BC3591">
        <w:rPr>
          <w:rFonts w:cs="Arial"/>
          <w:sz w:val="32"/>
          <w:szCs w:val="32"/>
          <w:rtl/>
        </w:rPr>
        <w:tab/>
      </w:r>
      <w:r w:rsidRPr="00BC3591">
        <w:rPr>
          <w:rFonts w:cs="Arial"/>
          <w:sz w:val="32"/>
          <w:szCs w:val="32"/>
          <w:rtl/>
        </w:rPr>
        <w:tab/>
        <w:t xml:space="preserve">والمرء يصلحه الجليس الصالح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>٤.اما الضرب الاخير فهو الذي افتقدت فيه الشواهد والاشعار الى جودة المعاني وجمال الالفاظ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س/ماهي الدوافع التي اوردها ابن قتيبة لقول الشعر؟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1-الطمع          2- الشوق         3-الشراب      4-الطرب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5-الغضب.        6- الراحة        7- الرضا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راي ابن قتيبة في القديم والمحدث 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 xml:space="preserve">1-الحكم بموضوعية على الاشعار دون التأثر </w:t>
      </w:r>
      <w:proofErr w:type="spellStart"/>
      <w:r w:rsidRPr="00BC3591">
        <w:rPr>
          <w:rFonts w:cs="Arial"/>
          <w:sz w:val="32"/>
          <w:szCs w:val="32"/>
          <w:rtl/>
        </w:rPr>
        <w:t>بأراء</w:t>
      </w:r>
      <w:proofErr w:type="spellEnd"/>
      <w:r w:rsidRPr="00BC3591">
        <w:rPr>
          <w:rFonts w:cs="Arial"/>
          <w:sz w:val="32"/>
          <w:szCs w:val="32"/>
          <w:rtl/>
        </w:rPr>
        <w:t xml:space="preserve"> العلماء المسبقة والابتعاد عن تقليدهم .</w:t>
      </w:r>
    </w:p>
    <w:p w:rsidR="00BC3591" w:rsidRPr="00BC3591" w:rsidRDefault="00BC3591" w:rsidP="00BC3591">
      <w:pPr>
        <w:rPr>
          <w:sz w:val="32"/>
          <w:szCs w:val="32"/>
          <w:rtl/>
        </w:rPr>
      </w:pPr>
      <w:r w:rsidRPr="00BC3591">
        <w:rPr>
          <w:rFonts w:cs="Arial"/>
          <w:sz w:val="32"/>
          <w:szCs w:val="32"/>
          <w:rtl/>
        </w:rPr>
        <w:t>2-عدم التأثر بمكانة الشاعر الاجتماعية. فقد نال كثير من الاشخاص شهرة بسبب نشاط مارسوه في الحياة السياسية أو الاجتماعية أو الفكرية .</w:t>
      </w:r>
    </w:p>
    <w:p w:rsidR="009D74F7" w:rsidRDefault="00BC3591" w:rsidP="00BC3591">
      <w:r w:rsidRPr="00BC3591">
        <w:rPr>
          <w:rFonts w:cs="Arial"/>
          <w:sz w:val="32"/>
          <w:szCs w:val="32"/>
          <w:rtl/>
        </w:rPr>
        <w:t xml:space="preserve"> أما ابن قتيبة فقد وعد بتطبيق مبدأ العدالة في اختيار الاشعار الجيدة . ( فكل من اتي بحسن من قول أو فعل ذكرناه له، واثنينا عليه ولم يضعه عندنا تأخر قائله او فاعله ولا حداثة سنه</w:t>
      </w:r>
      <w:r>
        <w:rPr>
          <w:rFonts w:cs="Arial"/>
          <w:rtl/>
        </w:rPr>
        <w:t xml:space="preserve"> .</w:t>
      </w:r>
    </w:p>
    <w:sectPr w:rsidR="009D74F7" w:rsidSect="002D09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91"/>
    <w:rsid w:val="002D0909"/>
    <w:rsid w:val="009D74F7"/>
    <w:rsid w:val="00BC3591"/>
    <w:rsid w:val="00B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2026-05-22T05:54:00Z</dcterms:created>
  <dcterms:modified xsi:type="dcterms:W3CDTF">2026-05-22T05:54:00Z</dcterms:modified>
</cp:coreProperties>
</file>